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BB2" w:rsidRPr="008C45FD" w:rsidRDefault="008C45FD" w:rsidP="00F603CE">
      <w:pPr>
        <w:pStyle w:val="Heading1"/>
        <w:spacing w:after="200"/>
      </w:pPr>
      <w:r w:rsidRPr="008C45FD">
        <w:t xml:space="preserve">Exhibit </w:t>
      </w:r>
      <w:r w:rsidR="00F603CE">
        <w:t>2</w:t>
      </w:r>
      <w:r w:rsidRPr="008C45FD">
        <w:t xml:space="preserve"> – Vehicle Classification Counts</w:t>
      </w:r>
    </w:p>
    <w:p w:rsidR="008C45FD" w:rsidRDefault="008C45FD" w:rsidP="00F603CE">
      <w:pPr>
        <w:pStyle w:val="CM63"/>
        <w:tabs>
          <w:tab w:val="left" w:pos="9360"/>
        </w:tabs>
        <w:spacing w:after="200" w:line="276" w:lineRule="auto"/>
        <w:ind w:right="-18"/>
        <w:jc w:val="both"/>
        <w:rPr>
          <w:rFonts w:asciiTheme="minorHAnsi" w:hAnsiTheme="minorHAnsi"/>
          <w:sz w:val="22"/>
          <w:szCs w:val="22"/>
        </w:rPr>
      </w:pPr>
      <w:r w:rsidRPr="008C45FD">
        <w:rPr>
          <w:rFonts w:asciiTheme="minorHAnsi" w:hAnsiTheme="minorHAnsi"/>
          <w:sz w:val="22"/>
          <w:szCs w:val="22"/>
        </w:rPr>
        <w:t>Weekday vehicle classification counts from GDOT were obtained for the years 2008 through 2010 for the entire state of Georgia.  The counts were stratified by two areas, the counts within the 13</w:t>
      </w:r>
      <w:r>
        <w:rPr>
          <w:rFonts w:asciiTheme="minorHAnsi" w:hAnsiTheme="minorHAnsi"/>
          <w:sz w:val="22"/>
          <w:szCs w:val="22"/>
        </w:rPr>
        <w:t>-</w:t>
      </w:r>
      <w:r w:rsidRPr="008C45FD">
        <w:rPr>
          <w:rFonts w:asciiTheme="minorHAnsi" w:hAnsiTheme="minorHAnsi"/>
          <w:sz w:val="22"/>
          <w:szCs w:val="22"/>
        </w:rPr>
        <w:t>county</w:t>
      </w:r>
      <w:r>
        <w:rPr>
          <w:rFonts w:asciiTheme="minorHAnsi" w:hAnsiTheme="minorHAnsi"/>
          <w:sz w:val="22"/>
          <w:szCs w:val="22"/>
        </w:rPr>
        <w:t xml:space="preserve"> portion of the</w:t>
      </w:r>
      <w:r w:rsidRPr="008C45FD">
        <w:rPr>
          <w:rFonts w:asciiTheme="minorHAnsi" w:hAnsiTheme="minorHAnsi"/>
          <w:sz w:val="22"/>
          <w:szCs w:val="22"/>
        </w:rPr>
        <w:t xml:space="preserve"> Atlanta MPO area</w:t>
      </w:r>
      <w:r>
        <w:rPr>
          <w:rFonts w:asciiTheme="minorHAnsi" w:hAnsiTheme="minorHAnsi"/>
          <w:sz w:val="22"/>
          <w:szCs w:val="22"/>
        </w:rPr>
        <w:t>,</w:t>
      </w:r>
      <w:r w:rsidRPr="008C45FD">
        <w:rPr>
          <w:rFonts w:asciiTheme="minorHAnsi" w:hAnsiTheme="minorHAnsi"/>
          <w:sz w:val="22"/>
          <w:szCs w:val="22"/>
        </w:rPr>
        <w:t xml:space="preserve"> and the remaining statewide counts.  In order to provide a reasonable sample, the remaining statewide counts were us</w:t>
      </w:r>
      <w:r>
        <w:rPr>
          <w:rFonts w:asciiTheme="minorHAnsi" w:hAnsiTheme="minorHAnsi"/>
          <w:sz w:val="22"/>
          <w:szCs w:val="22"/>
        </w:rPr>
        <w:t>ed to factor the outer 7-</w:t>
      </w:r>
      <w:r w:rsidRPr="008C45FD">
        <w:rPr>
          <w:rFonts w:asciiTheme="minorHAnsi" w:hAnsiTheme="minorHAnsi"/>
          <w:sz w:val="22"/>
          <w:szCs w:val="22"/>
        </w:rPr>
        <w:t>county</w:t>
      </w:r>
      <w:r>
        <w:rPr>
          <w:rFonts w:asciiTheme="minorHAnsi" w:hAnsiTheme="minorHAnsi"/>
          <w:sz w:val="22"/>
          <w:szCs w:val="22"/>
        </w:rPr>
        <w:t xml:space="preserve"> portion of the nonattainment</w:t>
      </w:r>
      <w:r w:rsidRPr="008C45FD">
        <w:rPr>
          <w:rFonts w:asciiTheme="minorHAnsi" w:hAnsiTheme="minorHAnsi"/>
          <w:sz w:val="22"/>
          <w:szCs w:val="22"/>
        </w:rPr>
        <w:t xml:space="preserve"> area.  The vehicle classification counts collected were stratified based on the FHWA vehicle classifications.  The counts were then summarized into the 6 HPMS vehicle type categories.  </w:t>
      </w:r>
      <w:r>
        <w:rPr>
          <w:rFonts w:asciiTheme="minorHAnsi" w:hAnsiTheme="minorHAnsi"/>
          <w:sz w:val="22"/>
          <w:szCs w:val="22"/>
        </w:rPr>
        <w:t xml:space="preserve">This result was then </w:t>
      </w:r>
      <w:r w:rsidRPr="008C45FD">
        <w:rPr>
          <w:rFonts w:asciiTheme="minorHAnsi" w:hAnsiTheme="minorHAnsi"/>
          <w:sz w:val="22"/>
          <w:szCs w:val="22"/>
        </w:rPr>
        <w:t>summarized for the three years.  The percent by vehicle type by road type based on functional classification was calculated.  The counts by the area type (urban versus rural) were combined since FHWA eliminated the urban/rural area type distinction from HPMS functional classifications beginning with the 2009 data, reported in 2010</w:t>
      </w:r>
      <w:r>
        <w:rPr>
          <w:rStyle w:val="FootnoteReference"/>
          <w:rFonts w:asciiTheme="minorHAnsi" w:hAnsiTheme="minorHAnsi"/>
          <w:sz w:val="22"/>
          <w:szCs w:val="22"/>
        </w:rPr>
        <w:footnoteReference w:id="1"/>
      </w:r>
      <w:r w:rsidRPr="008C45FD">
        <w:rPr>
          <w:rFonts w:asciiTheme="minorHAnsi" w:hAnsiTheme="minorHAnsi"/>
          <w:sz w:val="22"/>
          <w:szCs w:val="22"/>
        </w:rPr>
        <w:t>.</w:t>
      </w:r>
    </w:p>
    <w:p w:rsidR="008C45FD" w:rsidRDefault="008C45FD" w:rsidP="008C45FD">
      <w:pPr>
        <w:pStyle w:val="CM63"/>
        <w:spacing w:after="0" w:line="276" w:lineRule="auto"/>
        <w:ind w:right="432"/>
        <w:jc w:val="both"/>
        <w:rPr>
          <w:rFonts w:asciiTheme="minorHAnsi" w:hAnsiTheme="minorHAnsi"/>
          <w:sz w:val="22"/>
          <w:szCs w:val="22"/>
        </w:rPr>
      </w:pPr>
    </w:p>
    <w:p w:rsidR="008C45FD" w:rsidRPr="008C45FD" w:rsidRDefault="008C45FD" w:rsidP="00F61C80">
      <w:pPr>
        <w:pStyle w:val="CM63"/>
        <w:spacing w:after="0" w:line="276" w:lineRule="auto"/>
        <w:jc w:val="both"/>
        <w:rPr>
          <w:rFonts w:asciiTheme="minorHAnsi" w:hAnsiTheme="minorHAnsi"/>
          <w:sz w:val="22"/>
          <w:szCs w:val="22"/>
        </w:rPr>
      </w:pPr>
      <w:proofErr w:type="gramStart"/>
      <w:r w:rsidRPr="008C45FD">
        <w:rPr>
          <w:rFonts w:asciiTheme="minorHAnsi" w:hAnsiTheme="minorHAnsi"/>
          <w:sz w:val="22"/>
          <w:szCs w:val="22"/>
        </w:rPr>
        <w:t>Table 1</w:t>
      </w:r>
      <w:r>
        <w:rPr>
          <w:rFonts w:asciiTheme="minorHAnsi" w:hAnsiTheme="minorHAnsi"/>
          <w:sz w:val="22"/>
          <w:szCs w:val="22"/>
        </w:rPr>
        <w:t>, below,</w:t>
      </w:r>
      <w:r w:rsidRPr="008C45FD">
        <w:rPr>
          <w:rFonts w:asciiTheme="minorHAnsi" w:hAnsiTheme="minorHAnsi"/>
          <w:sz w:val="22"/>
          <w:szCs w:val="22"/>
        </w:rPr>
        <w:t xml:space="preserve"> list</w:t>
      </w:r>
      <w:r w:rsidR="00F603CE">
        <w:rPr>
          <w:rFonts w:asciiTheme="minorHAnsi" w:hAnsiTheme="minorHAnsi"/>
          <w:sz w:val="22"/>
          <w:szCs w:val="22"/>
        </w:rPr>
        <w:t>s the counts by year for the 13-</w:t>
      </w:r>
      <w:r w:rsidRPr="008C45FD">
        <w:rPr>
          <w:rFonts w:asciiTheme="minorHAnsi" w:hAnsiTheme="minorHAnsi"/>
          <w:sz w:val="22"/>
          <w:szCs w:val="22"/>
        </w:rPr>
        <w:t>county area.</w:t>
      </w:r>
      <w:proofErr w:type="gramEnd"/>
      <w:r w:rsidRPr="008C45FD">
        <w:rPr>
          <w:rFonts w:asciiTheme="minorHAnsi" w:hAnsiTheme="minorHAnsi"/>
          <w:sz w:val="22"/>
          <w:szCs w:val="22"/>
        </w:rPr>
        <w:t xml:space="preserve"> Table 2 lists the final factors </w:t>
      </w:r>
      <w:r>
        <w:rPr>
          <w:rFonts w:asciiTheme="minorHAnsi" w:hAnsiTheme="minorHAnsi"/>
          <w:sz w:val="22"/>
          <w:szCs w:val="22"/>
        </w:rPr>
        <w:t>which were applied to the 13-</w:t>
      </w:r>
      <w:r w:rsidRPr="008C45FD">
        <w:rPr>
          <w:rFonts w:asciiTheme="minorHAnsi" w:hAnsiTheme="minorHAnsi"/>
          <w:sz w:val="22"/>
          <w:szCs w:val="22"/>
        </w:rPr>
        <w:t xml:space="preserve">county area VMT by vehicle type by road type based on the counts. </w:t>
      </w:r>
      <w:r w:rsidRPr="008C45FD">
        <w:rPr>
          <w:rFonts w:asciiTheme="minorHAnsi" w:hAnsiTheme="minorHAnsi"/>
          <w:i/>
          <w:sz w:val="22"/>
          <w:szCs w:val="22"/>
        </w:rPr>
        <w:t xml:space="preserve">  </w:t>
      </w:r>
      <w:r w:rsidRPr="008C45FD">
        <w:rPr>
          <w:rFonts w:asciiTheme="minorHAnsi" w:hAnsiTheme="minorHAnsi"/>
          <w:sz w:val="22"/>
          <w:szCs w:val="22"/>
        </w:rPr>
        <w:t>Table 3 lists the counts by year</w:t>
      </w:r>
      <w:r>
        <w:rPr>
          <w:rFonts w:asciiTheme="minorHAnsi" w:hAnsiTheme="minorHAnsi"/>
          <w:sz w:val="22"/>
          <w:szCs w:val="22"/>
        </w:rPr>
        <w:t xml:space="preserve"> for the 7-</w:t>
      </w:r>
      <w:r w:rsidRPr="008C45FD">
        <w:rPr>
          <w:rFonts w:asciiTheme="minorHAnsi" w:hAnsiTheme="minorHAnsi"/>
          <w:sz w:val="22"/>
          <w:szCs w:val="22"/>
        </w:rPr>
        <w:t xml:space="preserve">county area.  Table 4 lists the final factors </w:t>
      </w:r>
      <w:r>
        <w:rPr>
          <w:rFonts w:asciiTheme="minorHAnsi" w:hAnsiTheme="minorHAnsi"/>
          <w:sz w:val="22"/>
          <w:szCs w:val="22"/>
        </w:rPr>
        <w:t>which were applied to the 7-</w:t>
      </w:r>
      <w:r w:rsidRPr="008C45FD">
        <w:rPr>
          <w:rFonts w:asciiTheme="minorHAnsi" w:hAnsiTheme="minorHAnsi"/>
          <w:sz w:val="22"/>
          <w:szCs w:val="22"/>
        </w:rPr>
        <w:t>county area VMT by vehicle type by road type based on the counts.</w:t>
      </w:r>
      <w:r>
        <w:rPr>
          <w:rFonts w:asciiTheme="minorHAnsi" w:hAnsiTheme="minorHAnsi"/>
          <w:sz w:val="22"/>
          <w:szCs w:val="22"/>
        </w:rPr>
        <w:t xml:space="preserve">  T</w:t>
      </w:r>
      <w:r w:rsidRPr="008C45FD">
        <w:rPr>
          <w:rFonts w:asciiTheme="minorHAnsi" w:hAnsiTheme="minorHAnsi"/>
          <w:sz w:val="22"/>
          <w:szCs w:val="22"/>
        </w:rPr>
        <w:t>hese values were used to weight the VMT from the travel demand model by road type by vehicle type for input into AADVMT worksheet importer.</w:t>
      </w:r>
    </w:p>
    <w:p w:rsidR="008C45FD" w:rsidRPr="00E13F70" w:rsidRDefault="008C45FD" w:rsidP="008C45FD">
      <w:pPr>
        <w:pStyle w:val="CM63"/>
        <w:jc w:val="both"/>
        <w:rPr>
          <w:rFonts w:ascii="Times New Roman" w:hAnsi="Times New Roman"/>
          <w:sz w:val="23"/>
          <w:szCs w:val="23"/>
        </w:rPr>
        <w:sectPr w:rsidR="008C45FD" w:rsidRPr="00E13F70" w:rsidSect="00F61C80">
          <w:pgSz w:w="12240" w:h="15840"/>
          <w:pgMar w:top="1440" w:right="1440" w:bottom="1260" w:left="1440" w:header="720" w:footer="720" w:gutter="0"/>
          <w:cols w:space="720"/>
          <w:docGrid w:linePitch="360"/>
        </w:sectPr>
      </w:pPr>
      <w:r w:rsidRPr="00E13F70">
        <w:rPr>
          <w:rFonts w:ascii="Times New Roman" w:hAnsi="Times New Roman"/>
          <w:sz w:val="23"/>
          <w:szCs w:val="23"/>
        </w:rPr>
        <w:t xml:space="preserve"> </w:t>
      </w:r>
    </w:p>
    <w:p w:rsidR="00F61C80" w:rsidRPr="00F603CE" w:rsidRDefault="008C45FD" w:rsidP="008C45FD">
      <w:pPr>
        <w:spacing w:after="0" w:line="240" w:lineRule="auto"/>
        <w:jc w:val="center"/>
        <w:rPr>
          <w:rFonts w:cs="Times New Roman"/>
          <w:b/>
          <w:sz w:val="24"/>
          <w:szCs w:val="24"/>
        </w:rPr>
      </w:pPr>
      <w:r w:rsidRPr="00F603CE">
        <w:rPr>
          <w:rFonts w:cs="Times New Roman"/>
          <w:b/>
          <w:sz w:val="24"/>
          <w:szCs w:val="24"/>
        </w:rPr>
        <w:lastRenderedPageBreak/>
        <w:t>Table 1</w:t>
      </w:r>
      <w:r w:rsidR="00F61C80" w:rsidRPr="00F603CE">
        <w:rPr>
          <w:rFonts w:cs="Times New Roman"/>
          <w:b/>
          <w:sz w:val="24"/>
          <w:szCs w:val="24"/>
        </w:rPr>
        <w:t xml:space="preserve"> – </w:t>
      </w:r>
      <w:r w:rsidRPr="00F603CE">
        <w:rPr>
          <w:rFonts w:cs="Times New Roman"/>
          <w:b/>
          <w:sz w:val="24"/>
          <w:szCs w:val="24"/>
        </w:rPr>
        <w:t>GDOT</w:t>
      </w:r>
      <w:r w:rsidR="00F61C80" w:rsidRPr="00F603CE">
        <w:rPr>
          <w:rFonts w:cs="Times New Roman"/>
          <w:b/>
          <w:sz w:val="24"/>
          <w:szCs w:val="24"/>
        </w:rPr>
        <w:t xml:space="preserve"> </w:t>
      </w:r>
      <w:r w:rsidRPr="00F603CE">
        <w:rPr>
          <w:rFonts w:cs="Times New Roman"/>
          <w:b/>
          <w:sz w:val="24"/>
          <w:szCs w:val="24"/>
        </w:rPr>
        <w:t>Vehicle Classification Counts</w:t>
      </w:r>
    </w:p>
    <w:p w:rsidR="008C45FD" w:rsidRPr="00F61C80" w:rsidRDefault="008C45FD" w:rsidP="008C45FD">
      <w:pPr>
        <w:spacing w:after="0" w:line="240" w:lineRule="auto"/>
        <w:jc w:val="center"/>
        <w:rPr>
          <w:rFonts w:cs="Times New Roman"/>
          <w:b/>
        </w:rPr>
      </w:pPr>
      <w:r w:rsidRPr="00F603CE">
        <w:rPr>
          <w:rFonts w:cs="Times New Roman"/>
          <w:b/>
          <w:sz w:val="24"/>
          <w:szCs w:val="24"/>
        </w:rPr>
        <w:t>13</w:t>
      </w:r>
      <w:r w:rsidR="00F61C80" w:rsidRPr="00F603CE">
        <w:rPr>
          <w:rFonts w:cs="Times New Roman"/>
          <w:b/>
          <w:sz w:val="24"/>
          <w:szCs w:val="24"/>
        </w:rPr>
        <w:t>-</w:t>
      </w:r>
      <w:r w:rsidRPr="00F603CE">
        <w:rPr>
          <w:rFonts w:cs="Times New Roman"/>
          <w:b/>
          <w:sz w:val="24"/>
          <w:szCs w:val="24"/>
        </w:rPr>
        <w:t>County Atlanta MPO</w:t>
      </w:r>
    </w:p>
    <w:p w:rsidR="008C45FD" w:rsidRDefault="008C45FD" w:rsidP="008C45FD">
      <w:pPr>
        <w:spacing w:after="0" w:line="240" w:lineRule="auto"/>
        <w:jc w:val="center"/>
        <w:rPr>
          <w:rFonts w:ascii="Times New Roman" w:hAnsi="Times New Roman" w:cs="Times New Roman"/>
          <w:b/>
          <w:sz w:val="23"/>
          <w:szCs w:val="23"/>
        </w:rPr>
      </w:pPr>
    </w:p>
    <w:p w:rsidR="008C45FD" w:rsidRDefault="008C45FD" w:rsidP="008C45FD">
      <w:pPr>
        <w:spacing w:after="0" w:line="240" w:lineRule="auto"/>
        <w:jc w:val="center"/>
        <w:rPr>
          <w:rFonts w:ascii="Times New Roman" w:hAnsi="Times New Roman" w:cs="Times New Roman"/>
          <w:b/>
          <w:sz w:val="23"/>
          <w:szCs w:val="23"/>
        </w:rPr>
      </w:pPr>
      <w:r w:rsidRPr="00B13B86">
        <w:rPr>
          <w:noProof/>
          <w:szCs w:val="23"/>
        </w:rPr>
        <w:drawing>
          <wp:inline distT="0" distB="0" distL="0" distR="0">
            <wp:extent cx="8343900" cy="4930486"/>
            <wp:effectExtent l="19050" t="19050" r="19050" b="22514"/>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8343900" cy="4930486"/>
                    </a:xfrm>
                    <a:prstGeom prst="rect">
                      <a:avLst/>
                    </a:prstGeom>
                    <a:noFill/>
                    <a:ln w="19050">
                      <a:solidFill>
                        <a:schemeClr val="tx1"/>
                      </a:solidFill>
                      <a:miter lim="800000"/>
                      <a:headEnd/>
                      <a:tailEnd/>
                    </a:ln>
                  </pic:spPr>
                </pic:pic>
              </a:graphicData>
            </a:graphic>
          </wp:inline>
        </w:drawing>
      </w:r>
    </w:p>
    <w:p w:rsidR="008C45FD" w:rsidRDefault="008C45FD" w:rsidP="008C45FD">
      <w:pPr>
        <w:spacing w:after="0" w:line="240" w:lineRule="auto"/>
        <w:jc w:val="center"/>
        <w:rPr>
          <w:rFonts w:ascii="Times New Roman" w:hAnsi="Times New Roman" w:cs="Times New Roman"/>
          <w:b/>
          <w:sz w:val="23"/>
          <w:szCs w:val="23"/>
        </w:rPr>
      </w:pPr>
    </w:p>
    <w:p w:rsidR="008C45FD" w:rsidRDefault="008C45FD" w:rsidP="008C45FD">
      <w:pPr>
        <w:spacing w:after="0" w:line="240" w:lineRule="auto"/>
        <w:jc w:val="center"/>
        <w:rPr>
          <w:rFonts w:ascii="Times New Roman" w:hAnsi="Times New Roman" w:cs="Times New Roman"/>
          <w:b/>
          <w:sz w:val="23"/>
          <w:szCs w:val="23"/>
        </w:rPr>
      </w:pPr>
    </w:p>
    <w:p w:rsidR="008C45FD" w:rsidRDefault="008C45FD" w:rsidP="008C45FD">
      <w:pPr>
        <w:spacing w:after="0" w:line="240" w:lineRule="auto"/>
        <w:jc w:val="center"/>
        <w:rPr>
          <w:rFonts w:ascii="Times New Roman" w:hAnsi="Times New Roman" w:cs="Times New Roman"/>
          <w:b/>
          <w:sz w:val="23"/>
          <w:szCs w:val="23"/>
        </w:rPr>
      </w:pPr>
    </w:p>
    <w:p w:rsidR="008C45FD" w:rsidRDefault="008C45FD" w:rsidP="008C45FD">
      <w:pPr>
        <w:spacing w:after="0" w:line="240" w:lineRule="auto"/>
        <w:jc w:val="center"/>
        <w:rPr>
          <w:rFonts w:ascii="Times New Roman" w:hAnsi="Times New Roman" w:cs="Times New Roman"/>
          <w:b/>
          <w:sz w:val="23"/>
          <w:szCs w:val="23"/>
        </w:rPr>
      </w:pPr>
    </w:p>
    <w:p w:rsidR="008C45FD" w:rsidRDefault="008C45FD" w:rsidP="008C45FD">
      <w:pPr>
        <w:spacing w:after="0" w:line="240" w:lineRule="auto"/>
        <w:jc w:val="center"/>
        <w:rPr>
          <w:rFonts w:ascii="Times New Roman" w:hAnsi="Times New Roman" w:cs="Times New Roman"/>
          <w:b/>
          <w:sz w:val="23"/>
          <w:szCs w:val="23"/>
        </w:rPr>
      </w:pPr>
    </w:p>
    <w:p w:rsidR="008C45FD" w:rsidRDefault="008C45FD" w:rsidP="008C45FD">
      <w:pPr>
        <w:spacing w:after="0" w:line="240" w:lineRule="auto"/>
        <w:jc w:val="center"/>
        <w:rPr>
          <w:rFonts w:ascii="Times New Roman" w:hAnsi="Times New Roman" w:cs="Times New Roman"/>
          <w:b/>
          <w:sz w:val="23"/>
          <w:szCs w:val="23"/>
        </w:rPr>
      </w:pPr>
    </w:p>
    <w:p w:rsidR="00F61C80" w:rsidRDefault="00F61C80" w:rsidP="008C45FD">
      <w:pPr>
        <w:spacing w:after="0" w:line="240" w:lineRule="auto"/>
        <w:jc w:val="center"/>
        <w:rPr>
          <w:rFonts w:ascii="Times New Roman" w:hAnsi="Times New Roman" w:cs="Times New Roman"/>
          <w:b/>
          <w:sz w:val="23"/>
          <w:szCs w:val="23"/>
        </w:rPr>
      </w:pPr>
    </w:p>
    <w:p w:rsidR="008C45FD" w:rsidRPr="00F603CE" w:rsidRDefault="008C45FD" w:rsidP="008C45FD">
      <w:pPr>
        <w:spacing w:after="0" w:line="240" w:lineRule="auto"/>
        <w:jc w:val="center"/>
        <w:rPr>
          <w:rFonts w:cs="Times New Roman"/>
          <w:b/>
          <w:sz w:val="24"/>
          <w:szCs w:val="24"/>
        </w:rPr>
      </w:pPr>
      <w:r w:rsidRPr="00F603CE">
        <w:rPr>
          <w:rFonts w:cs="Times New Roman"/>
          <w:b/>
          <w:sz w:val="24"/>
          <w:szCs w:val="24"/>
        </w:rPr>
        <w:lastRenderedPageBreak/>
        <w:t>Table 1 (continued)</w:t>
      </w:r>
      <w:r w:rsidR="00F61C80" w:rsidRPr="00F603CE">
        <w:rPr>
          <w:rFonts w:cs="Times New Roman"/>
          <w:b/>
          <w:sz w:val="24"/>
          <w:szCs w:val="24"/>
        </w:rPr>
        <w:t xml:space="preserve"> – </w:t>
      </w:r>
      <w:r w:rsidRPr="00F603CE">
        <w:rPr>
          <w:rFonts w:cs="Times New Roman"/>
          <w:b/>
          <w:sz w:val="24"/>
          <w:szCs w:val="24"/>
        </w:rPr>
        <w:t>GDOT</w:t>
      </w:r>
      <w:r w:rsidR="00F61C80" w:rsidRPr="00F603CE">
        <w:rPr>
          <w:rFonts w:cs="Times New Roman"/>
          <w:b/>
          <w:sz w:val="24"/>
          <w:szCs w:val="24"/>
        </w:rPr>
        <w:t xml:space="preserve"> </w:t>
      </w:r>
      <w:r w:rsidRPr="00F603CE">
        <w:rPr>
          <w:rFonts w:cs="Times New Roman"/>
          <w:b/>
          <w:sz w:val="24"/>
          <w:szCs w:val="24"/>
        </w:rPr>
        <w:t>Vehicle Classification Counts</w:t>
      </w:r>
    </w:p>
    <w:p w:rsidR="008C45FD" w:rsidRPr="00F61C80" w:rsidRDefault="00F61C80" w:rsidP="008C45FD">
      <w:pPr>
        <w:spacing w:after="0" w:line="240" w:lineRule="auto"/>
        <w:jc w:val="center"/>
        <w:rPr>
          <w:rFonts w:cs="Times New Roman"/>
          <w:b/>
        </w:rPr>
      </w:pPr>
      <w:r w:rsidRPr="00F603CE">
        <w:rPr>
          <w:rFonts w:cs="Times New Roman"/>
          <w:b/>
          <w:sz w:val="24"/>
          <w:szCs w:val="24"/>
        </w:rPr>
        <w:t>13-</w:t>
      </w:r>
      <w:r w:rsidR="008C45FD" w:rsidRPr="00F603CE">
        <w:rPr>
          <w:rFonts w:cs="Times New Roman"/>
          <w:b/>
          <w:sz w:val="24"/>
          <w:szCs w:val="24"/>
        </w:rPr>
        <w:t>County Atlanta MPO</w:t>
      </w:r>
    </w:p>
    <w:p w:rsidR="008C45FD" w:rsidRDefault="008C45FD" w:rsidP="008C45FD">
      <w:pPr>
        <w:spacing w:after="0" w:line="240" w:lineRule="auto"/>
        <w:jc w:val="center"/>
        <w:rPr>
          <w:rFonts w:ascii="Times New Roman" w:hAnsi="Times New Roman" w:cs="Times New Roman"/>
          <w:b/>
          <w:sz w:val="23"/>
          <w:szCs w:val="23"/>
        </w:rPr>
      </w:pPr>
    </w:p>
    <w:p w:rsidR="008C45FD" w:rsidRDefault="008C45FD" w:rsidP="008C45FD">
      <w:pPr>
        <w:spacing w:after="0" w:line="240" w:lineRule="auto"/>
        <w:jc w:val="center"/>
        <w:rPr>
          <w:rFonts w:ascii="Times New Roman" w:hAnsi="Times New Roman" w:cs="Times New Roman"/>
          <w:b/>
          <w:sz w:val="23"/>
          <w:szCs w:val="23"/>
        </w:rPr>
      </w:pPr>
      <w:r w:rsidRPr="003C2A12">
        <w:rPr>
          <w:noProof/>
          <w:szCs w:val="23"/>
        </w:rPr>
        <w:drawing>
          <wp:inline distT="0" distB="0" distL="0" distR="0">
            <wp:extent cx="8343900" cy="4852909"/>
            <wp:effectExtent l="19050" t="19050" r="19050" b="23891"/>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8343900" cy="4852909"/>
                    </a:xfrm>
                    <a:prstGeom prst="rect">
                      <a:avLst/>
                    </a:prstGeom>
                    <a:noFill/>
                    <a:ln w="19050">
                      <a:solidFill>
                        <a:schemeClr val="tx1"/>
                      </a:solidFill>
                      <a:miter lim="800000"/>
                      <a:headEnd/>
                      <a:tailEnd/>
                    </a:ln>
                  </pic:spPr>
                </pic:pic>
              </a:graphicData>
            </a:graphic>
          </wp:inline>
        </w:drawing>
      </w:r>
    </w:p>
    <w:p w:rsidR="008C45FD" w:rsidRDefault="008C45FD" w:rsidP="008C45FD">
      <w:pPr>
        <w:spacing w:after="0" w:line="240" w:lineRule="auto"/>
        <w:jc w:val="center"/>
        <w:rPr>
          <w:rFonts w:ascii="Times New Roman" w:hAnsi="Times New Roman" w:cs="Times New Roman"/>
          <w:b/>
          <w:sz w:val="23"/>
          <w:szCs w:val="23"/>
        </w:rPr>
        <w:sectPr w:rsidR="008C45FD" w:rsidSect="00E13F70">
          <w:pgSz w:w="15840" w:h="12240" w:orient="landscape"/>
          <w:pgMar w:top="900" w:right="1440" w:bottom="720" w:left="1260" w:header="720" w:footer="720" w:gutter="0"/>
          <w:cols w:space="720"/>
          <w:docGrid w:linePitch="360"/>
        </w:sectPr>
      </w:pPr>
    </w:p>
    <w:p w:rsidR="008C45FD" w:rsidRPr="00F603CE" w:rsidRDefault="008C45FD" w:rsidP="00F61C80">
      <w:pPr>
        <w:spacing w:after="0" w:line="240" w:lineRule="auto"/>
        <w:jc w:val="center"/>
        <w:rPr>
          <w:rFonts w:cs="Times New Roman"/>
          <w:b/>
          <w:sz w:val="24"/>
          <w:szCs w:val="24"/>
        </w:rPr>
      </w:pPr>
      <w:r w:rsidRPr="00F603CE">
        <w:rPr>
          <w:rFonts w:cs="Times New Roman"/>
          <w:b/>
          <w:sz w:val="24"/>
          <w:szCs w:val="24"/>
        </w:rPr>
        <w:lastRenderedPageBreak/>
        <w:t>Table 2</w:t>
      </w:r>
      <w:r w:rsidR="00F61C80" w:rsidRPr="00F603CE">
        <w:rPr>
          <w:rFonts w:cs="Times New Roman"/>
          <w:b/>
          <w:sz w:val="24"/>
          <w:szCs w:val="24"/>
        </w:rPr>
        <w:t xml:space="preserve"> – </w:t>
      </w:r>
      <w:r w:rsidRPr="00F603CE">
        <w:rPr>
          <w:rFonts w:cs="Times New Roman"/>
          <w:b/>
          <w:sz w:val="24"/>
          <w:szCs w:val="24"/>
        </w:rPr>
        <w:t>Final</w:t>
      </w:r>
      <w:r w:rsidR="00F61C80" w:rsidRPr="00F603CE">
        <w:rPr>
          <w:rFonts w:cs="Times New Roman"/>
          <w:b/>
          <w:sz w:val="24"/>
          <w:szCs w:val="24"/>
        </w:rPr>
        <w:t xml:space="preserve"> </w:t>
      </w:r>
      <w:r w:rsidRPr="00F603CE">
        <w:rPr>
          <w:rFonts w:cs="Times New Roman"/>
          <w:b/>
          <w:sz w:val="24"/>
          <w:szCs w:val="24"/>
        </w:rPr>
        <w:t>Factor of VMT by Vehicle Type by Road Type</w:t>
      </w:r>
    </w:p>
    <w:p w:rsidR="008C45FD" w:rsidRPr="00F61C80" w:rsidRDefault="00F61C80" w:rsidP="008C45FD">
      <w:pPr>
        <w:spacing w:after="0" w:line="240" w:lineRule="auto"/>
        <w:jc w:val="center"/>
        <w:rPr>
          <w:rFonts w:cs="Times New Roman"/>
          <w:b/>
        </w:rPr>
      </w:pPr>
      <w:r w:rsidRPr="00F603CE">
        <w:rPr>
          <w:rFonts w:cs="Times New Roman"/>
          <w:b/>
          <w:sz w:val="24"/>
          <w:szCs w:val="24"/>
        </w:rPr>
        <w:t>13-</w:t>
      </w:r>
      <w:r w:rsidR="008C45FD" w:rsidRPr="00F603CE">
        <w:rPr>
          <w:rFonts w:cs="Times New Roman"/>
          <w:b/>
          <w:sz w:val="24"/>
          <w:szCs w:val="24"/>
        </w:rPr>
        <w:t>County Atlanta MPO</w:t>
      </w:r>
    </w:p>
    <w:p w:rsidR="008C45FD" w:rsidRPr="00DE4855" w:rsidRDefault="008C45FD" w:rsidP="008C45FD">
      <w:pPr>
        <w:spacing w:after="0" w:line="240" w:lineRule="auto"/>
        <w:jc w:val="center"/>
        <w:rPr>
          <w:rFonts w:ascii="Times New Roman" w:hAnsi="Times New Roman" w:cs="Times New Roman"/>
          <w:b/>
          <w:sz w:val="23"/>
          <w:szCs w:val="23"/>
        </w:rPr>
      </w:pPr>
    </w:p>
    <w:tbl>
      <w:tblPr>
        <w:tblW w:w="0" w:type="auto"/>
        <w:tblInd w:w="93" w:type="dxa"/>
        <w:tblLook w:val="04A0"/>
      </w:tblPr>
      <w:tblGrid>
        <w:gridCol w:w="728"/>
        <w:gridCol w:w="2720"/>
        <w:gridCol w:w="1654"/>
        <w:gridCol w:w="1809"/>
        <w:gridCol w:w="1912"/>
        <w:gridCol w:w="2105"/>
        <w:gridCol w:w="2335"/>
      </w:tblGrid>
      <w:tr w:rsidR="008C45FD" w:rsidRPr="00202B9E" w:rsidTr="00F61C80">
        <w:trPr>
          <w:trHeight w:val="1215"/>
        </w:trPr>
        <w:tc>
          <w:tcPr>
            <w:tcW w:w="0" w:type="auto"/>
            <w:tcBorders>
              <w:top w:val="single" w:sz="12" w:space="0" w:color="auto"/>
              <w:left w:val="single" w:sz="12" w:space="0" w:color="auto"/>
              <w:bottom w:val="single" w:sz="8" w:space="0" w:color="auto"/>
              <w:right w:val="single" w:sz="4" w:space="0" w:color="auto"/>
            </w:tcBorders>
            <w:shd w:val="clear" w:color="auto" w:fill="auto"/>
            <w:noWrap/>
            <w:vAlign w:val="bottom"/>
            <w:hideMark/>
          </w:tcPr>
          <w:p w:rsidR="008C45FD" w:rsidRPr="00202B9E" w:rsidRDefault="008C45FD" w:rsidP="00255C07">
            <w:pPr>
              <w:spacing w:after="0" w:line="240" w:lineRule="auto"/>
              <w:jc w:val="center"/>
              <w:rPr>
                <w:rFonts w:ascii="Times New Roman" w:eastAsia="Times New Roman" w:hAnsi="Times New Roman" w:cs="Times New Roman"/>
                <w:b/>
                <w:color w:val="000000"/>
                <w:sz w:val="23"/>
                <w:szCs w:val="23"/>
              </w:rPr>
            </w:pPr>
            <w:r w:rsidRPr="00202B9E">
              <w:rPr>
                <w:rFonts w:ascii="Times New Roman" w:eastAsia="Times New Roman" w:hAnsi="Times New Roman" w:cs="Times New Roman"/>
                <w:b/>
                <w:color w:val="000000"/>
                <w:sz w:val="23"/>
                <w:szCs w:val="23"/>
              </w:rPr>
              <w:t>Code</w:t>
            </w:r>
          </w:p>
        </w:tc>
        <w:tc>
          <w:tcPr>
            <w:tcW w:w="0" w:type="auto"/>
            <w:tcBorders>
              <w:top w:val="single" w:sz="12" w:space="0" w:color="auto"/>
              <w:left w:val="nil"/>
              <w:bottom w:val="single" w:sz="8" w:space="0" w:color="auto"/>
              <w:right w:val="single" w:sz="4" w:space="0" w:color="auto"/>
            </w:tcBorders>
            <w:shd w:val="clear" w:color="auto" w:fill="auto"/>
            <w:noWrap/>
            <w:vAlign w:val="bottom"/>
            <w:hideMark/>
          </w:tcPr>
          <w:p w:rsidR="008C45FD" w:rsidRPr="00202B9E" w:rsidRDefault="008C45FD" w:rsidP="00255C07">
            <w:pPr>
              <w:spacing w:after="0" w:line="240" w:lineRule="auto"/>
              <w:rPr>
                <w:rFonts w:ascii="Times New Roman" w:eastAsia="Times New Roman" w:hAnsi="Times New Roman" w:cs="Times New Roman"/>
                <w:b/>
                <w:color w:val="000000"/>
                <w:sz w:val="23"/>
                <w:szCs w:val="23"/>
              </w:rPr>
            </w:pPr>
            <w:r w:rsidRPr="00202B9E">
              <w:rPr>
                <w:rFonts w:ascii="Times New Roman" w:eastAsia="Times New Roman" w:hAnsi="Times New Roman" w:cs="Times New Roman"/>
                <w:b/>
                <w:color w:val="000000"/>
                <w:sz w:val="23"/>
                <w:szCs w:val="23"/>
              </w:rPr>
              <w:t>HPMS Vehicle Type</w:t>
            </w:r>
          </w:p>
        </w:tc>
        <w:tc>
          <w:tcPr>
            <w:tcW w:w="0" w:type="auto"/>
            <w:tcBorders>
              <w:top w:val="single" w:sz="12" w:space="0" w:color="auto"/>
              <w:left w:val="nil"/>
              <w:bottom w:val="single" w:sz="8" w:space="0" w:color="auto"/>
              <w:right w:val="single" w:sz="8" w:space="0" w:color="auto"/>
            </w:tcBorders>
            <w:shd w:val="clear" w:color="auto" w:fill="auto"/>
            <w:vAlign w:val="bottom"/>
            <w:hideMark/>
          </w:tcPr>
          <w:p w:rsidR="008C45FD" w:rsidRPr="00202B9E" w:rsidRDefault="008C45FD" w:rsidP="00255C07">
            <w:pPr>
              <w:spacing w:after="0" w:line="240" w:lineRule="auto"/>
              <w:rPr>
                <w:rFonts w:ascii="Times New Roman" w:eastAsia="Times New Roman" w:hAnsi="Times New Roman" w:cs="Times New Roman"/>
                <w:b/>
                <w:color w:val="000000"/>
                <w:sz w:val="23"/>
                <w:szCs w:val="23"/>
              </w:rPr>
            </w:pPr>
            <w:r w:rsidRPr="00202B9E">
              <w:rPr>
                <w:rFonts w:ascii="Times New Roman" w:eastAsia="Times New Roman" w:hAnsi="Times New Roman" w:cs="Times New Roman"/>
                <w:b/>
                <w:color w:val="000000"/>
                <w:sz w:val="23"/>
                <w:szCs w:val="23"/>
              </w:rPr>
              <w:t xml:space="preserve">FHWA </w:t>
            </w:r>
            <w:proofErr w:type="spellStart"/>
            <w:r w:rsidRPr="00202B9E">
              <w:rPr>
                <w:rFonts w:ascii="Times New Roman" w:eastAsia="Times New Roman" w:hAnsi="Times New Roman" w:cs="Times New Roman"/>
                <w:b/>
                <w:color w:val="000000"/>
                <w:sz w:val="23"/>
                <w:szCs w:val="23"/>
              </w:rPr>
              <w:t>Veh</w:t>
            </w:r>
            <w:proofErr w:type="spellEnd"/>
            <w:r w:rsidRPr="00202B9E">
              <w:rPr>
                <w:rFonts w:ascii="Times New Roman" w:eastAsia="Times New Roman" w:hAnsi="Times New Roman" w:cs="Times New Roman"/>
                <w:b/>
                <w:color w:val="000000"/>
                <w:sz w:val="23"/>
                <w:szCs w:val="23"/>
              </w:rPr>
              <w:t xml:space="preserve"> Class</w:t>
            </w:r>
          </w:p>
        </w:tc>
        <w:tc>
          <w:tcPr>
            <w:tcW w:w="0" w:type="auto"/>
            <w:tcBorders>
              <w:top w:val="single" w:sz="12" w:space="0" w:color="auto"/>
              <w:left w:val="nil"/>
              <w:bottom w:val="single" w:sz="8" w:space="0" w:color="auto"/>
              <w:right w:val="single" w:sz="4" w:space="0" w:color="auto"/>
            </w:tcBorders>
            <w:shd w:val="clear" w:color="auto" w:fill="auto"/>
            <w:vAlign w:val="bottom"/>
            <w:hideMark/>
          </w:tcPr>
          <w:p w:rsidR="008C45FD" w:rsidRPr="00202B9E" w:rsidRDefault="008C45FD" w:rsidP="00255C07">
            <w:pPr>
              <w:spacing w:after="0" w:line="240" w:lineRule="auto"/>
              <w:rPr>
                <w:rFonts w:ascii="Times New Roman" w:eastAsia="Times New Roman" w:hAnsi="Times New Roman" w:cs="Times New Roman"/>
                <w:b/>
                <w:color w:val="000000"/>
                <w:sz w:val="23"/>
                <w:szCs w:val="23"/>
              </w:rPr>
            </w:pPr>
            <w:r w:rsidRPr="00202B9E">
              <w:rPr>
                <w:rFonts w:ascii="Times New Roman" w:eastAsia="Times New Roman" w:hAnsi="Times New Roman" w:cs="Times New Roman"/>
                <w:b/>
                <w:color w:val="000000"/>
                <w:sz w:val="23"/>
                <w:szCs w:val="23"/>
              </w:rPr>
              <w:t xml:space="preserve"> Restricted Access </w:t>
            </w:r>
          </w:p>
        </w:tc>
        <w:tc>
          <w:tcPr>
            <w:tcW w:w="0" w:type="auto"/>
            <w:tcBorders>
              <w:top w:val="single" w:sz="12" w:space="0" w:color="auto"/>
              <w:left w:val="nil"/>
              <w:bottom w:val="single" w:sz="8" w:space="0" w:color="auto"/>
              <w:right w:val="single" w:sz="4" w:space="0" w:color="auto"/>
            </w:tcBorders>
            <w:shd w:val="clear" w:color="auto" w:fill="auto"/>
            <w:vAlign w:val="bottom"/>
            <w:hideMark/>
          </w:tcPr>
          <w:p w:rsidR="008C45FD" w:rsidRPr="00202B9E" w:rsidRDefault="008C45FD" w:rsidP="00255C07">
            <w:pPr>
              <w:spacing w:after="0" w:line="240" w:lineRule="auto"/>
              <w:rPr>
                <w:rFonts w:ascii="Times New Roman" w:eastAsia="Times New Roman" w:hAnsi="Times New Roman" w:cs="Times New Roman"/>
                <w:b/>
                <w:color w:val="000000"/>
                <w:sz w:val="23"/>
                <w:szCs w:val="23"/>
              </w:rPr>
            </w:pPr>
            <w:r w:rsidRPr="00202B9E">
              <w:rPr>
                <w:rFonts w:ascii="Times New Roman" w:eastAsia="Times New Roman" w:hAnsi="Times New Roman" w:cs="Times New Roman"/>
                <w:b/>
                <w:color w:val="000000"/>
                <w:sz w:val="23"/>
                <w:szCs w:val="23"/>
              </w:rPr>
              <w:t xml:space="preserve"> Unrestricted Access </w:t>
            </w:r>
          </w:p>
        </w:tc>
        <w:tc>
          <w:tcPr>
            <w:tcW w:w="0" w:type="auto"/>
            <w:tcBorders>
              <w:top w:val="single" w:sz="12" w:space="0" w:color="auto"/>
              <w:left w:val="single" w:sz="8" w:space="0" w:color="auto"/>
              <w:bottom w:val="single" w:sz="8" w:space="0" w:color="auto"/>
              <w:right w:val="single" w:sz="4" w:space="0" w:color="auto"/>
            </w:tcBorders>
            <w:shd w:val="clear" w:color="000000" w:fill="FFFFFF"/>
            <w:vAlign w:val="bottom"/>
            <w:hideMark/>
          </w:tcPr>
          <w:p w:rsidR="008C45FD" w:rsidRPr="00202B9E" w:rsidRDefault="008C45FD" w:rsidP="00255C07">
            <w:pPr>
              <w:spacing w:after="0" w:line="240" w:lineRule="auto"/>
              <w:rPr>
                <w:rFonts w:ascii="Times New Roman" w:eastAsia="Times New Roman" w:hAnsi="Times New Roman" w:cs="Times New Roman"/>
                <w:b/>
                <w:color w:val="000000"/>
                <w:sz w:val="23"/>
                <w:szCs w:val="23"/>
              </w:rPr>
            </w:pPr>
            <w:r w:rsidRPr="00202B9E">
              <w:rPr>
                <w:rFonts w:ascii="Times New Roman" w:eastAsia="Times New Roman" w:hAnsi="Times New Roman" w:cs="Times New Roman"/>
                <w:b/>
                <w:color w:val="000000"/>
                <w:sz w:val="23"/>
                <w:szCs w:val="23"/>
              </w:rPr>
              <w:t xml:space="preserve"> Restricted Access Factor</w:t>
            </w:r>
          </w:p>
        </w:tc>
        <w:tc>
          <w:tcPr>
            <w:tcW w:w="0" w:type="auto"/>
            <w:tcBorders>
              <w:top w:val="single" w:sz="12" w:space="0" w:color="auto"/>
              <w:left w:val="nil"/>
              <w:bottom w:val="single" w:sz="8" w:space="0" w:color="auto"/>
              <w:right w:val="single" w:sz="12" w:space="0" w:color="auto"/>
            </w:tcBorders>
            <w:shd w:val="clear" w:color="000000" w:fill="FFFFFF"/>
            <w:vAlign w:val="bottom"/>
            <w:hideMark/>
          </w:tcPr>
          <w:p w:rsidR="008C45FD" w:rsidRPr="00202B9E" w:rsidRDefault="008C45FD" w:rsidP="00255C07">
            <w:pPr>
              <w:spacing w:after="0" w:line="240" w:lineRule="auto"/>
              <w:rPr>
                <w:rFonts w:ascii="Times New Roman" w:eastAsia="Times New Roman" w:hAnsi="Times New Roman" w:cs="Times New Roman"/>
                <w:b/>
                <w:color w:val="000000"/>
                <w:sz w:val="23"/>
                <w:szCs w:val="23"/>
              </w:rPr>
            </w:pPr>
            <w:r w:rsidRPr="00202B9E">
              <w:rPr>
                <w:rFonts w:ascii="Times New Roman" w:eastAsia="Times New Roman" w:hAnsi="Times New Roman" w:cs="Times New Roman"/>
                <w:b/>
                <w:color w:val="000000"/>
                <w:sz w:val="23"/>
                <w:szCs w:val="23"/>
              </w:rPr>
              <w:t xml:space="preserve"> Unrestricted Access Factor</w:t>
            </w:r>
          </w:p>
        </w:tc>
      </w:tr>
      <w:tr w:rsidR="008C45FD" w:rsidRPr="00202B9E" w:rsidTr="00F61C80">
        <w:trPr>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8C45FD" w:rsidRPr="00202B9E" w:rsidRDefault="008C45FD" w:rsidP="00255C07">
            <w:pPr>
              <w:spacing w:after="0" w:line="240" w:lineRule="auto"/>
              <w:jc w:val="center"/>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10</w:t>
            </w:r>
          </w:p>
        </w:tc>
        <w:tc>
          <w:tcPr>
            <w:tcW w:w="0" w:type="auto"/>
            <w:tcBorders>
              <w:top w:val="nil"/>
              <w:left w:val="nil"/>
              <w:bottom w:val="single" w:sz="4" w:space="0" w:color="auto"/>
              <w:right w:val="single" w:sz="4" w:space="0" w:color="auto"/>
            </w:tcBorders>
            <w:shd w:val="clear" w:color="auto" w:fill="auto"/>
            <w:noWrap/>
            <w:vAlign w:val="bottom"/>
            <w:hideMark/>
          </w:tcPr>
          <w:p w:rsidR="008C45FD" w:rsidRPr="00202B9E" w:rsidRDefault="008C45FD" w:rsidP="00255C07">
            <w:pPr>
              <w:spacing w:after="0" w:line="240" w:lineRule="auto"/>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Motorcycles</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202B9E" w:rsidRDefault="008C45FD" w:rsidP="00255C07">
            <w:pPr>
              <w:spacing w:after="0" w:line="240" w:lineRule="auto"/>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Class 1</w:t>
            </w:r>
          </w:p>
        </w:tc>
        <w:tc>
          <w:tcPr>
            <w:tcW w:w="0" w:type="auto"/>
            <w:tcBorders>
              <w:top w:val="nil"/>
              <w:left w:val="nil"/>
              <w:bottom w:val="single" w:sz="4" w:space="0" w:color="auto"/>
              <w:right w:val="single" w:sz="4" w:space="0" w:color="auto"/>
            </w:tcBorders>
            <w:shd w:val="clear" w:color="auto" w:fill="auto"/>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3,652,451</w:t>
            </w:r>
          </w:p>
        </w:tc>
        <w:tc>
          <w:tcPr>
            <w:tcW w:w="0" w:type="auto"/>
            <w:tcBorders>
              <w:top w:val="nil"/>
              <w:left w:val="nil"/>
              <w:bottom w:val="single" w:sz="4" w:space="0" w:color="auto"/>
              <w:right w:val="single" w:sz="4" w:space="0" w:color="auto"/>
            </w:tcBorders>
            <w:shd w:val="clear" w:color="auto" w:fill="auto"/>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838,694</w:t>
            </w:r>
          </w:p>
        </w:tc>
        <w:tc>
          <w:tcPr>
            <w:tcW w:w="0" w:type="auto"/>
            <w:tcBorders>
              <w:top w:val="nil"/>
              <w:left w:val="single" w:sz="8" w:space="0" w:color="auto"/>
              <w:bottom w:val="single" w:sz="4" w:space="0" w:color="auto"/>
              <w:right w:val="nil"/>
            </w:tcBorders>
            <w:shd w:val="clear" w:color="auto" w:fill="auto"/>
            <w:noWrap/>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0.002184</w:t>
            </w:r>
          </w:p>
        </w:tc>
        <w:tc>
          <w:tcPr>
            <w:tcW w:w="0" w:type="auto"/>
            <w:tcBorders>
              <w:top w:val="nil"/>
              <w:left w:val="single" w:sz="4" w:space="0" w:color="auto"/>
              <w:bottom w:val="single" w:sz="4" w:space="0" w:color="auto"/>
              <w:right w:val="single" w:sz="12" w:space="0" w:color="auto"/>
            </w:tcBorders>
            <w:shd w:val="clear" w:color="auto" w:fill="auto"/>
            <w:noWrap/>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0.002291</w:t>
            </w:r>
          </w:p>
        </w:tc>
      </w:tr>
      <w:tr w:rsidR="008C45FD" w:rsidRPr="00202B9E" w:rsidTr="00F61C80">
        <w:trPr>
          <w:trHeight w:val="300"/>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8C45FD" w:rsidRPr="00202B9E" w:rsidRDefault="008C45FD" w:rsidP="00255C07">
            <w:pPr>
              <w:spacing w:after="0" w:line="240" w:lineRule="auto"/>
              <w:jc w:val="center"/>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20</w:t>
            </w:r>
          </w:p>
        </w:tc>
        <w:tc>
          <w:tcPr>
            <w:tcW w:w="0" w:type="auto"/>
            <w:tcBorders>
              <w:top w:val="nil"/>
              <w:left w:val="nil"/>
              <w:bottom w:val="single" w:sz="4" w:space="0" w:color="auto"/>
              <w:right w:val="single" w:sz="4" w:space="0" w:color="auto"/>
            </w:tcBorders>
            <w:shd w:val="clear" w:color="auto" w:fill="auto"/>
            <w:noWrap/>
            <w:vAlign w:val="bottom"/>
            <w:hideMark/>
          </w:tcPr>
          <w:p w:rsidR="008C45FD" w:rsidRPr="00202B9E" w:rsidRDefault="008C45FD" w:rsidP="00255C07">
            <w:pPr>
              <w:spacing w:after="0" w:line="240" w:lineRule="auto"/>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Passenger Cars</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202B9E" w:rsidRDefault="008C45FD" w:rsidP="00255C07">
            <w:pPr>
              <w:spacing w:after="0" w:line="240" w:lineRule="auto"/>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Class 2</w:t>
            </w:r>
          </w:p>
        </w:tc>
        <w:tc>
          <w:tcPr>
            <w:tcW w:w="0" w:type="auto"/>
            <w:tcBorders>
              <w:top w:val="nil"/>
              <w:left w:val="nil"/>
              <w:bottom w:val="single" w:sz="4" w:space="0" w:color="auto"/>
              <w:right w:val="single" w:sz="4" w:space="0" w:color="auto"/>
            </w:tcBorders>
            <w:shd w:val="clear" w:color="auto" w:fill="auto"/>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1,270,928,377</w:t>
            </w:r>
          </w:p>
        </w:tc>
        <w:tc>
          <w:tcPr>
            <w:tcW w:w="0" w:type="auto"/>
            <w:tcBorders>
              <w:top w:val="nil"/>
              <w:left w:val="nil"/>
              <w:bottom w:val="single" w:sz="4" w:space="0" w:color="auto"/>
              <w:right w:val="single" w:sz="4" w:space="0" w:color="auto"/>
            </w:tcBorders>
            <w:shd w:val="clear" w:color="auto" w:fill="auto"/>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285,644,317</w:t>
            </w:r>
          </w:p>
        </w:tc>
        <w:tc>
          <w:tcPr>
            <w:tcW w:w="0" w:type="auto"/>
            <w:tcBorders>
              <w:top w:val="nil"/>
              <w:left w:val="single" w:sz="8" w:space="0" w:color="auto"/>
              <w:bottom w:val="single" w:sz="4" w:space="0" w:color="auto"/>
              <w:right w:val="nil"/>
            </w:tcBorders>
            <w:shd w:val="clear" w:color="auto" w:fill="auto"/>
            <w:noWrap/>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0.759844</w:t>
            </w:r>
          </w:p>
        </w:tc>
        <w:tc>
          <w:tcPr>
            <w:tcW w:w="0" w:type="auto"/>
            <w:tcBorders>
              <w:top w:val="nil"/>
              <w:left w:val="single" w:sz="4" w:space="0" w:color="auto"/>
              <w:bottom w:val="single" w:sz="4" w:space="0" w:color="auto"/>
              <w:right w:val="single" w:sz="12" w:space="0" w:color="auto"/>
            </w:tcBorders>
            <w:shd w:val="clear" w:color="auto" w:fill="auto"/>
            <w:noWrap/>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0.780335</w:t>
            </w:r>
          </w:p>
        </w:tc>
      </w:tr>
      <w:tr w:rsidR="008C45FD" w:rsidRPr="00202B9E" w:rsidTr="00F61C80">
        <w:trPr>
          <w:trHeight w:val="300"/>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8C45FD" w:rsidRPr="00202B9E" w:rsidRDefault="008C45FD" w:rsidP="00255C07">
            <w:pPr>
              <w:spacing w:after="0" w:line="240" w:lineRule="auto"/>
              <w:jc w:val="center"/>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30</w:t>
            </w:r>
          </w:p>
        </w:tc>
        <w:tc>
          <w:tcPr>
            <w:tcW w:w="0" w:type="auto"/>
            <w:tcBorders>
              <w:top w:val="nil"/>
              <w:left w:val="nil"/>
              <w:bottom w:val="single" w:sz="4" w:space="0" w:color="auto"/>
              <w:right w:val="single" w:sz="4" w:space="0" w:color="auto"/>
            </w:tcBorders>
            <w:shd w:val="clear" w:color="auto" w:fill="auto"/>
            <w:noWrap/>
            <w:vAlign w:val="bottom"/>
            <w:hideMark/>
          </w:tcPr>
          <w:p w:rsidR="008C45FD" w:rsidRPr="00202B9E" w:rsidRDefault="008C45FD" w:rsidP="00255C07">
            <w:pPr>
              <w:spacing w:after="0" w:line="240" w:lineRule="auto"/>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Other 2 axle-4 tire vehicles</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202B9E" w:rsidRDefault="008C45FD" w:rsidP="00255C07">
            <w:pPr>
              <w:spacing w:after="0" w:line="240" w:lineRule="auto"/>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Class 3</w:t>
            </w:r>
          </w:p>
        </w:tc>
        <w:tc>
          <w:tcPr>
            <w:tcW w:w="0" w:type="auto"/>
            <w:tcBorders>
              <w:top w:val="nil"/>
              <w:left w:val="nil"/>
              <w:bottom w:val="single" w:sz="4" w:space="0" w:color="auto"/>
              <w:right w:val="single" w:sz="4" w:space="0" w:color="auto"/>
            </w:tcBorders>
            <w:shd w:val="clear" w:color="auto" w:fill="auto"/>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261,847,644</w:t>
            </w:r>
          </w:p>
        </w:tc>
        <w:tc>
          <w:tcPr>
            <w:tcW w:w="0" w:type="auto"/>
            <w:tcBorders>
              <w:top w:val="nil"/>
              <w:left w:val="nil"/>
              <w:bottom w:val="single" w:sz="4" w:space="0" w:color="auto"/>
              <w:right w:val="single" w:sz="4" w:space="0" w:color="auto"/>
            </w:tcBorders>
            <w:shd w:val="clear" w:color="auto" w:fill="auto"/>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60,069,872</w:t>
            </w:r>
          </w:p>
        </w:tc>
        <w:tc>
          <w:tcPr>
            <w:tcW w:w="0" w:type="auto"/>
            <w:tcBorders>
              <w:top w:val="nil"/>
              <w:left w:val="single" w:sz="8" w:space="0" w:color="auto"/>
              <w:bottom w:val="single" w:sz="4" w:space="0" w:color="auto"/>
              <w:right w:val="nil"/>
            </w:tcBorders>
            <w:shd w:val="clear" w:color="auto" w:fill="auto"/>
            <w:noWrap/>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0.156550</w:t>
            </w:r>
          </w:p>
        </w:tc>
        <w:tc>
          <w:tcPr>
            <w:tcW w:w="0" w:type="auto"/>
            <w:tcBorders>
              <w:top w:val="nil"/>
              <w:left w:val="single" w:sz="4" w:space="0" w:color="auto"/>
              <w:bottom w:val="single" w:sz="4" w:space="0" w:color="auto"/>
              <w:right w:val="single" w:sz="12" w:space="0" w:color="auto"/>
            </w:tcBorders>
            <w:shd w:val="clear" w:color="auto" w:fill="auto"/>
            <w:noWrap/>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0.164101</w:t>
            </w:r>
          </w:p>
        </w:tc>
      </w:tr>
      <w:tr w:rsidR="008C45FD" w:rsidRPr="00202B9E" w:rsidTr="00F61C80">
        <w:trPr>
          <w:trHeight w:val="300"/>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8C45FD" w:rsidRPr="00202B9E" w:rsidRDefault="008C45FD" w:rsidP="00255C07">
            <w:pPr>
              <w:spacing w:after="0" w:line="240" w:lineRule="auto"/>
              <w:jc w:val="center"/>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40</w:t>
            </w:r>
          </w:p>
        </w:tc>
        <w:tc>
          <w:tcPr>
            <w:tcW w:w="0" w:type="auto"/>
            <w:tcBorders>
              <w:top w:val="nil"/>
              <w:left w:val="nil"/>
              <w:bottom w:val="single" w:sz="4" w:space="0" w:color="auto"/>
              <w:right w:val="single" w:sz="4" w:space="0" w:color="auto"/>
            </w:tcBorders>
            <w:shd w:val="clear" w:color="auto" w:fill="auto"/>
            <w:noWrap/>
            <w:vAlign w:val="bottom"/>
            <w:hideMark/>
          </w:tcPr>
          <w:p w:rsidR="008C45FD" w:rsidRPr="00202B9E" w:rsidRDefault="008C45FD" w:rsidP="00255C07">
            <w:pPr>
              <w:spacing w:after="0" w:line="240" w:lineRule="auto"/>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Buses</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202B9E" w:rsidRDefault="008C45FD" w:rsidP="00255C07">
            <w:pPr>
              <w:spacing w:after="0" w:line="240" w:lineRule="auto"/>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Class 4</w:t>
            </w:r>
          </w:p>
        </w:tc>
        <w:tc>
          <w:tcPr>
            <w:tcW w:w="0" w:type="auto"/>
            <w:tcBorders>
              <w:top w:val="nil"/>
              <w:left w:val="nil"/>
              <w:bottom w:val="single" w:sz="4" w:space="0" w:color="auto"/>
              <w:right w:val="single" w:sz="4" w:space="0" w:color="auto"/>
            </w:tcBorders>
            <w:shd w:val="clear" w:color="auto" w:fill="auto"/>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10,055,608</w:t>
            </w:r>
          </w:p>
        </w:tc>
        <w:tc>
          <w:tcPr>
            <w:tcW w:w="0" w:type="auto"/>
            <w:tcBorders>
              <w:top w:val="nil"/>
              <w:left w:val="nil"/>
              <w:bottom w:val="single" w:sz="4" w:space="0" w:color="auto"/>
              <w:right w:val="single" w:sz="4" w:space="0" w:color="auto"/>
            </w:tcBorders>
            <w:shd w:val="clear" w:color="auto" w:fill="auto"/>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2,203,498</w:t>
            </w:r>
          </w:p>
        </w:tc>
        <w:tc>
          <w:tcPr>
            <w:tcW w:w="0" w:type="auto"/>
            <w:tcBorders>
              <w:top w:val="nil"/>
              <w:left w:val="single" w:sz="8" w:space="0" w:color="auto"/>
              <w:bottom w:val="single" w:sz="4" w:space="0" w:color="auto"/>
              <w:right w:val="nil"/>
            </w:tcBorders>
            <w:shd w:val="clear" w:color="auto" w:fill="auto"/>
            <w:noWrap/>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0.006012</w:t>
            </w:r>
          </w:p>
        </w:tc>
        <w:tc>
          <w:tcPr>
            <w:tcW w:w="0" w:type="auto"/>
            <w:tcBorders>
              <w:top w:val="nil"/>
              <w:left w:val="single" w:sz="4" w:space="0" w:color="auto"/>
              <w:bottom w:val="single" w:sz="4" w:space="0" w:color="auto"/>
              <w:right w:val="single" w:sz="12" w:space="0" w:color="auto"/>
            </w:tcBorders>
            <w:shd w:val="clear" w:color="auto" w:fill="auto"/>
            <w:noWrap/>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0.006020</w:t>
            </w:r>
          </w:p>
        </w:tc>
      </w:tr>
      <w:tr w:rsidR="008C45FD" w:rsidRPr="00202B9E" w:rsidTr="00F61C80">
        <w:trPr>
          <w:trHeight w:val="300"/>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8C45FD" w:rsidRPr="00202B9E" w:rsidRDefault="008C45FD" w:rsidP="00255C07">
            <w:pPr>
              <w:spacing w:after="0" w:line="240" w:lineRule="auto"/>
              <w:jc w:val="center"/>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50</w:t>
            </w:r>
          </w:p>
        </w:tc>
        <w:tc>
          <w:tcPr>
            <w:tcW w:w="0" w:type="auto"/>
            <w:tcBorders>
              <w:top w:val="nil"/>
              <w:left w:val="nil"/>
              <w:bottom w:val="single" w:sz="4" w:space="0" w:color="auto"/>
              <w:right w:val="single" w:sz="4" w:space="0" w:color="auto"/>
            </w:tcBorders>
            <w:shd w:val="clear" w:color="auto" w:fill="auto"/>
            <w:noWrap/>
            <w:vAlign w:val="bottom"/>
            <w:hideMark/>
          </w:tcPr>
          <w:p w:rsidR="008C45FD" w:rsidRPr="00202B9E" w:rsidRDefault="008C45FD" w:rsidP="00255C07">
            <w:pPr>
              <w:spacing w:after="0" w:line="240" w:lineRule="auto"/>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Single Unit Trucks</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202B9E" w:rsidRDefault="008C45FD" w:rsidP="00255C07">
            <w:pPr>
              <w:spacing w:after="0" w:line="240" w:lineRule="auto"/>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Class 5-7</w:t>
            </w:r>
          </w:p>
        </w:tc>
        <w:tc>
          <w:tcPr>
            <w:tcW w:w="0" w:type="auto"/>
            <w:tcBorders>
              <w:top w:val="nil"/>
              <w:left w:val="nil"/>
              <w:bottom w:val="single" w:sz="4" w:space="0" w:color="auto"/>
              <w:right w:val="single" w:sz="4" w:space="0" w:color="auto"/>
            </w:tcBorders>
            <w:shd w:val="clear" w:color="auto" w:fill="auto"/>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45,529,446</w:t>
            </w:r>
          </w:p>
        </w:tc>
        <w:tc>
          <w:tcPr>
            <w:tcW w:w="0" w:type="auto"/>
            <w:tcBorders>
              <w:top w:val="nil"/>
              <w:left w:val="nil"/>
              <w:bottom w:val="single" w:sz="4" w:space="0" w:color="auto"/>
              <w:right w:val="single" w:sz="4" w:space="0" w:color="auto"/>
            </w:tcBorders>
            <w:shd w:val="clear" w:color="auto" w:fill="auto"/>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9,646,948</w:t>
            </w:r>
          </w:p>
        </w:tc>
        <w:tc>
          <w:tcPr>
            <w:tcW w:w="0" w:type="auto"/>
            <w:tcBorders>
              <w:top w:val="nil"/>
              <w:left w:val="single" w:sz="8" w:space="0" w:color="auto"/>
              <w:bottom w:val="single" w:sz="4" w:space="0" w:color="auto"/>
              <w:right w:val="nil"/>
            </w:tcBorders>
            <w:shd w:val="clear" w:color="auto" w:fill="auto"/>
            <w:noWrap/>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0.027220</w:t>
            </w:r>
          </w:p>
        </w:tc>
        <w:tc>
          <w:tcPr>
            <w:tcW w:w="0" w:type="auto"/>
            <w:tcBorders>
              <w:top w:val="nil"/>
              <w:left w:val="single" w:sz="4" w:space="0" w:color="auto"/>
              <w:bottom w:val="single" w:sz="4" w:space="0" w:color="auto"/>
              <w:right w:val="single" w:sz="12" w:space="0" w:color="auto"/>
            </w:tcBorders>
            <w:shd w:val="clear" w:color="auto" w:fill="auto"/>
            <w:noWrap/>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0.026354</w:t>
            </w:r>
          </w:p>
        </w:tc>
      </w:tr>
      <w:tr w:rsidR="008C45FD" w:rsidRPr="00202B9E" w:rsidTr="00F61C80">
        <w:trPr>
          <w:trHeight w:val="300"/>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8C45FD" w:rsidRPr="00202B9E" w:rsidRDefault="008C45FD" w:rsidP="00255C07">
            <w:pPr>
              <w:spacing w:after="0" w:line="240" w:lineRule="auto"/>
              <w:jc w:val="center"/>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60</w:t>
            </w:r>
          </w:p>
        </w:tc>
        <w:tc>
          <w:tcPr>
            <w:tcW w:w="0" w:type="auto"/>
            <w:tcBorders>
              <w:top w:val="nil"/>
              <w:left w:val="nil"/>
              <w:bottom w:val="single" w:sz="4" w:space="0" w:color="auto"/>
              <w:right w:val="single" w:sz="4" w:space="0" w:color="auto"/>
            </w:tcBorders>
            <w:shd w:val="clear" w:color="auto" w:fill="auto"/>
            <w:noWrap/>
            <w:vAlign w:val="bottom"/>
            <w:hideMark/>
          </w:tcPr>
          <w:p w:rsidR="008C45FD" w:rsidRPr="00202B9E" w:rsidRDefault="008C45FD" w:rsidP="00255C07">
            <w:pPr>
              <w:spacing w:after="0" w:line="240" w:lineRule="auto"/>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Combination Trucks</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202B9E" w:rsidRDefault="008C45FD" w:rsidP="00255C07">
            <w:pPr>
              <w:spacing w:after="0" w:line="240" w:lineRule="auto"/>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Class 8-13</w:t>
            </w:r>
          </w:p>
        </w:tc>
        <w:tc>
          <w:tcPr>
            <w:tcW w:w="0" w:type="auto"/>
            <w:tcBorders>
              <w:top w:val="nil"/>
              <w:left w:val="nil"/>
              <w:bottom w:val="single" w:sz="4" w:space="0" w:color="auto"/>
              <w:right w:val="single" w:sz="4" w:space="0" w:color="auto"/>
            </w:tcBorders>
            <w:shd w:val="clear" w:color="auto" w:fill="auto"/>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80,604,393</w:t>
            </w:r>
          </w:p>
        </w:tc>
        <w:tc>
          <w:tcPr>
            <w:tcW w:w="0" w:type="auto"/>
            <w:tcBorders>
              <w:top w:val="nil"/>
              <w:left w:val="nil"/>
              <w:bottom w:val="single" w:sz="4" w:space="0" w:color="auto"/>
              <w:right w:val="single" w:sz="4" w:space="0" w:color="auto"/>
            </w:tcBorders>
            <w:shd w:val="clear" w:color="auto" w:fill="auto"/>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7,649,937</w:t>
            </w:r>
          </w:p>
        </w:tc>
        <w:tc>
          <w:tcPr>
            <w:tcW w:w="0" w:type="auto"/>
            <w:tcBorders>
              <w:top w:val="nil"/>
              <w:left w:val="single" w:sz="8" w:space="0" w:color="auto"/>
              <w:bottom w:val="single" w:sz="4" w:space="0" w:color="auto"/>
              <w:right w:val="nil"/>
            </w:tcBorders>
            <w:shd w:val="clear" w:color="auto" w:fill="auto"/>
            <w:noWrap/>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0.048191</w:t>
            </w:r>
          </w:p>
        </w:tc>
        <w:tc>
          <w:tcPr>
            <w:tcW w:w="0" w:type="auto"/>
            <w:tcBorders>
              <w:top w:val="nil"/>
              <w:left w:val="single" w:sz="4" w:space="0" w:color="auto"/>
              <w:bottom w:val="single" w:sz="4" w:space="0" w:color="auto"/>
              <w:right w:val="single" w:sz="12" w:space="0" w:color="auto"/>
            </w:tcBorders>
            <w:shd w:val="clear" w:color="auto" w:fill="auto"/>
            <w:noWrap/>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0.020898</w:t>
            </w:r>
          </w:p>
        </w:tc>
      </w:tr>
      <w:tr w:rsidR="008C45FD" w:rsidRPr="00202B9E" w:rsidTr="00F61C80">
        <w:trPr>
          <w:trHeight w:val="315"/>
        </w:trPr>
        <w:tc>
          <w:tcPr>
            <w:tcW w:w="0" w:type="auto"/>
            <w:tcBorders>
              <w:top w:val="nil"/>
              <w:left w:val="single" w:sz="12" w:space="0" w:color="auto"/>
              <w:bottom w:val="single" w:sz="12" w:space="0" w:color="auto"/>
              <w:right w:val="single" w:sz="4" w:space="0" w:color="auto"/>
            </w:tcBorders>
            <w:shd w:val="clear" w:color="auto" w:fill="auto"/>
            <w:noWrap/>
            <w:vAlign w:val="bottom"/>
            <w:hideMark/>
          </w:tcPr>
          <w:p w:rsidR="008C45FD" w:rsidRPr="00202B9E" w:rsidRDefault="008C45FD" w:rsidP="00255C07">
            <w:pPr>
              <w:spacing w:after="0" w:line="240" w:lineRule="auto"/>
              <w:jc w:val="center"/>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 </w:t>
            </w:r>
          </w:p>
        </w:tc>
        <w:tc>
          <w:tcPr>
            <w:tcW w:w="0" w:type="auto"/>
            <w:tcBorders>
              <w:top w:val="nil"/>
              <w:left w:val="nil"/>
              <w:bottom w:val="single" w:sz="12" w:space="0" w:color="auto"/>
              <w:right w:val="single" w:sz="4" w:space="0" w:color="auto"/>
            </w:tcBorders>
            <w:shd w:val="clear" w:color="auto" w:fill="auto"/>
            <w:noWrap/>
            <w:vAlign w:val="bottom"/>
            <w:hideMark/>
          </w:tcPr>
          <w:p w:rsidR="008C45FD" w:rsidRPr="00202B9E" w:rsidRDefault="008C45FD" w:rsidP="00255C07">
            <w:pPr>
              <w:spacing w:after="0" w:line="240" w:lineRule="auto"/>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Total</w:t>
            </w:r>
          </w:p>
        </w:tc>
        <w:tc>
          <w:tcPr>
            <w:tcW w:w="0" w:type="auto"/>
            <w:tcBorders>
              <w:top w:val="nil"/>
              <w:left w:val="nil"/>
              <w:bottom w:val="single" w:sz="12" w:space="0" w:color="auto"/>
              <w:right w:val="single" w:sz="8" w:space="0" w:color="auto"/>
            </w:tcBorders>
            <w:shd w:val="clear" w:color="auto" w:fill="auto"/>
            <w:noWrap/>
            <w:vAlign w:val="bottom"/>
            <w:hideMark/>
          </w:tcPr>
          <w:p w:rsidR="008C45FD" w:rsidRPr="00202B9E" w:rsidRDefault="008C45FD" w:rsidP="00255C07">
            <w:pPr>
              <w:spacing w:after="0" w:line="240" w:lineRule="auto"/>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 </w:t>
            </w:r>
          </w:p>
        </w:tc>
        <w:tc>
          <w:tcPr>
            <w:tcW w:w="0" w:type="auto"/>
            <w:tcBorders>
              <w:top w:val="nil"/>
              <w:left w:val="nil"/>
              <w:bottom w:val="single" w:sz="12" w:space="0" w:color="auto"/>
              <w:right w:val="single" w:sz="4" w:space="0" w:color="auto"/>
            </w:tcBorders>
            <w:shd w:val="clear" w:color="auto" w:fill="auto"/>
            <w:noWrap/>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1,672,617,919</w:t>
            </w:r>
          </w:p>
        </w:tc>
        <w:tc>
          <w:tcPr>
            <w:tcW w:w="0" w:type="auto"/>
            <w:tcBorders>
              <w:top w:val="nil"/>
              <w:left w:val="nil"/>
              <w:bottom w:val="single" w:sz="12" w:space="0" w:color="auto"/>
              <w:right w:val="single" w:sz="4" w:space="0" w:color="auto"/>
            </w:tcBorders>
            <w:shd w:val="clear" w:color="auto" w:fill="auto"/>
            <w:noWrap/>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366,053,266</w:t>
            </w:r>
          </w:p>
        </w:tc>
        <w:tc>
          <w:tcPr>
            <w:tcW w:w="0" w:type="auto"/>
            <w:tcBorders>
              <w:top w:val="nil"/>
              <w:left w:val="single" w:sz="8" w:space="0" w:color="auto"/>
              <w:bottom w:val="single" w:sz="12" w:space="0" w:color="auto"/>
              <w:right w:val="nil"/>
            </w:tcBorders>
            <w:shd w:val="clear" w:color="auto" w:fill="auto"/>
            <w:noWrap/>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1.000000</w:t>
            </w:r>
          </w:p>
        </w:tc>
        <w:tc>
          <w:tcPr>
            <w:tcW w:w="0" w:type="auto"/>
            <w:tcBorders>
              <w:top w:val="nil"/>
              <w:left w:val="single" w:sz="4" w:space="0" w:color="auto"/>
              <w:bottom w:val="single" w:sz="12" w:space="0" w:color="auto"/>
              <w:right w:val="single" w:sz="12" w:space="0" w:color="auto"/>
            </w:tcBorders>
            <w:shd w:val="clear" w:color="auto" w:fill="auto"/>
            <w:noWrap/>
            <w:vAlign w:val="bottom"/>
            <w:hideMark/>
          </w:tcPr>
          <w:p w:rsidR="008C45FD" w:rsidRPr="00202B9E" w:rsidRDefault="008C45FD" w:rsidP="00255C07">
            <w:pPr>
              <w:spacing w:after="0" w:line="240" w:lineRule="auto"/>
              <w:jc w:val="right"/>
              <w:rPr>
                <w:rFonts w:ascii="Times New Roman" w:eastAsia="Times New Roman" w:hAnsi="Times New Roman" w:cs="Times New Roman"/>
                <w:color w:val="000000"/>
                <w:sz w:val="23"/>
                <w:szCs w:val="23"/>
              </w:rPr>
            </w:pPr>
            <w:r w:rsidRPr="00202B9E">
              <w:rPr>
                <w:rFonts w:ascii="Times New Roman" w:eastAsia="Times New Roman" w:hAnsi="Times New Roman" w:cs="Times New Roman"/>
                <w:color w:val="000000"/>
                <w:sz w:val="23"/>
                <w:szCs w:val="23"/>
              </w:rPr>
              <w:t>1.000000</w:t>
            </w:r>
          </w:p>
        </w:tc>
      </w:tr>
    </w:tbl>
    <w:p w:rsidR="008C45FD" w:rsidRDefault="008C45FD" w:rsidP="008C45FD">
      <w:pPr>
        <w:spacing w:after="0" w:line="240" w:lineRule="auto"/>
        <w:jc w:val="center"/>
        <w:rPr>
          <w:rFonts w:ascii="Times New Roman" w:hAnsi="Times New Roman" w:cs="Times New Roman"/>
          <w:b/>
          <w:sz w:val="23"/>
          <w:szCs w:val="23"/>
        </w:rPr>
      </w:pPr>
    </w:p>
    <w:p w:rsidR="008C45FD" w:rsidRDefault="008C45FD" w:rsidP="008C45FD">
      <w:pPr>
        <w:spacing w:after="0" w:line="240" w:lineRule="auto"/>
        <w:jc w:val="center"/>
        <w:rPr>
          <w:rFonts w:ascii="Times New Roman" w:hAnsi="Times New Roman" w:cs="Times New Roman"/>
          <w:b/>
          <w:sz w:val="23"/>
          <w:szCs w:val="23"/>
        </w:rPr>
        <w:sectPr w:rsidR="008C45FD" w:rsidSect="00F61C80">
          <w:pgSz w:w="15840" w:h="12240" w:orient="landscape"/>
          <w:pgMar w:top="1440" w:right="1440" w:bottom="1440" w:left="1260" w:header="720" w:footer="720" w:gutter="0"/>
          <w:cols w:space="720"/>
          <w:docGrid w:linePitch="360"/>
        </w:sectPr>
      </w:pPr>
    </w:p>
    <w:p w:rsidR="008C45FD" w:rsidRDefault="008C45FD" w:rsidP="008C45FD">
      <w:pPr>
        <w:spacing w:after="0" w:line="240" w:lineRule="auto"/>
        <w:jc w:val="center"/>
        <w:rPr>
          <w:rFonts w:ascii="Times New Roman" w:hAnsi="Times New Roman" w:cs="Times New Roman"/>
          <w:b/>
          <w:sz w:val="23"/>
          <w:szCs w:val="23"/>
        </w:rPr>
      </w:pPr>
    </w:p>
    <w:p w:rsidR="008C45FD" w:rsidRPr="00F603CE" w:rsidRDefault="008C45FD" w:rsidP="008C45FD">
      <w:pPr>
        <w:spacing w:after="0" w:line="240" w:lineRule="auto"/>
        <w:jc w:val="center"/>
        <w:rPr>
          <w:rFonts w:cs="Times New Roman"/>
          <w:b/>
          <w:sz w:val="24"/>
          <w:szCs w:val="24"/>
        </w:rPr>
      </w:pPr>
      <w:r w:rsidRPr="00F603CE">
        <w:rPr>
          <w:rFonts w:cs="Times New Roman"/>
          <w:b/>
          <w:sz w:val="24"/>
          <w:szCs w:val="24"/>
        </w:rPr>
        <w:t>Table 3</w:t>
      </w:r>
      <w:r w:rsidR="00F61C80" w:rsidRPr="00F603CE">
        <w:rPr>
          <w:rFonts w:cs="Times New Roman"/>
          <w:b/>
          <w:sz w:val="24"/>
          <w:szCs w:val="24"/>
        </w:rPr>
        <w:t xml:space="preserve"> – </w:t>
      </w:r>
      <w:r w:rsidRPr="00F603CE">
        <w:rPr>
          <w:rFonts w:cs="Times New Roman"/>
          <w:b/>
          <w:sz w:val="24"/>
          <w:szCs w:val="24"/>
        </w:rPr>
        <w:t>GDOT</w:t>
      </w:r>
      <w:r w:rsidR="00F61C80" w:rsidRPr="00F603CE">
        <w:rPr>
          <w:rFonts w:cs="Times New Roman"/>
          <w:b/>
          <w:sz w:val="24"/>
          <w:szCs w:val="24"/>
        </w:rPr>
        <w:t xml:space="preserve"> </w:t>
      </w:r>
      <w:r w:rsidRPr="00F603CE">
        <w:rPr>
          <w:rFonts w:cs="Times New Roman"/>
          <w:b/>
          <w:sz w:val="24"/>
          <w:szCs w:val="24"/>
        </w:rPr>
        <w:t>Vehicle Classification Counts</w:t>
      </w:r>
    </w:p>
    <w:p w:rsidR="008C45FD" w:rsidRDefault="00F61C80" w:rsidP="008C45FD">
      <w:pPr>
        <w:spacing w:after="0" w:line="240" w:lineRule="auto"/>
        <w:jc w:val="center"/>
        <w:rPr>
          <w:rFonts w:cs="Times New Roman"/>
          <w:b/>
        </w:rPr>
      </w:pPr>
      <w:r w:rsidRPr="00F603CE">
        <w:rPr>
          <w:rFonts w:cs="Times New Roman"/>
          <w:b/>
          <w:sz w:val="24"/>
          <w:szCs w:val="24"/>
        </w:rPr>
        <w:t>Statewide minus 13-</w:t>
      </w:r>
      <w:r w:rsidR="008C45FD" w:rsidRPr="00F603CE">
        <w:rPr>
          <w:rFonts w:cs="Times New Roman"/>
          <w:b/>
          <w:sz w:val="24"/>
          <w:szCs w:val="24"/>
        </w:rPr>
        <w:t>County Atlanta MPO</w:t>
      </w:r>
    </w:p>
    <w:p w:rsidR="00F61C80" w:rsidRPr="00F61C80" w:rsidRDefault="00F61C80" w:rsidP="008C45FD">
      <w:pPr>
        <w:spacing w:after="0" w:line="240" w:lineRule="auto"/>
        <w:jc w:val="center"/>
        <w:rPr>
          <w:rFonts w:cs="Times New Roman"/>
          <w:b/>
        </w:rPr>
      </w:pPr>
    </w:p>
    <w:p w:rsidR="008C45FD" w:rsidRDefault="008C45FD" w:rsidP="008C45FD">
      <w:pPr>
        <w:jc w:val="center"/>
        <w:rPr>
          <w:b/>
        </w:rPr>
      </w:pPr>
      <w:r w:rsidRPr="00392A22">
        <w:rPr>
          <w:noProof/>
        </w:rPr>
        <w:drawing>
          <wp:inline distT="0" distB="0" distL="0" distR="0">
            <wp:extent cx="8343900" cy="4905150"/>
            <wp:effectExtent l="19050" t="19050" r="19050" b="97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343900" cy="4905150"/>
                    </a:xfrm>
                    <a:prstGeom prst="rect">
                      <a:avLst/>
                    </a:prstGeom>
                    <a:noFill/>
                    <a:ln w="19050">
                      <a:solidFill>
                        <a:schemeClr val="tx1"/>
                      </a:solidFill>
                      <a:miter lim="800000"/>
                      <a:headEnd/>
                      <a:tailEnd/>
                    </a:ln>
                  </pic:spPr>
                </pic:pic>
              </a:graphicData>
            </a:graphic>
          </wp:inline>
        </w:drawing>
      </w:r>
    </w:p>
    <w:p w:rsidR="008C45FD" w:rsidRPr="004D45C1" w:rsidRDefault="008C45FD" w:rsidP="008C45FD">
      <w:pPr>
        <w:jc w:val="center"/>
        <w:rPr>
          <w:b/>
        </w:rPr>
      </w:pPr>
    </w:p>
    <w:p w:rsidR="008C45FD" w:rsidRDefault="008C45FD" w:rsidP="008C45FD">
      <w:pPr>
        <w:rPr>
          <w:sz w:val="20"/>
        </w:rPr>
      </w:pPr>
    </w:p>
    <w:p w:rsidR="008C45FD" w:rsidRDefault="008C45FD" w:rsidP="008C45FD">
      <w:pPr>
        <w:rPr>
          <w:sz w:val="20"/>
        </w:rPr>
      </w:pPr>
    </w:p>
    <w:p w:rsidR="008C45FD" w:rsidRDefault="008C45FD" w:rsidP="008C45FD">
      <w:pPr>
        <w:rPr>
          <w:sz w:val="20"/>
        </w:rPr>
      </w:pPr>
    </w:p>
    <w:p w:rsidR="008C45FD" w:rsidRPr="00F603CE" w:rsidRDefault="008C45FD" w:rsidP="008C45FD">
      <w:pPr>
        <w:spacing w:after="0" w:line="240" w:lineRule="auto"/>
        <w:jc w:val="center"/>
        <w:rPr>
          <w:rFonts w:cs="Times New Roman"/>
          <w:b/>
          <w:sz w:val="24"/>
          <w:szCs w:val="24"/>
        </w:rPr>
      </w:pPr>
      <w:r w:rsidRPr="00F603CE">
        <w:rPr>
          <w:rFonts w:cs="Times New Roman"/>
          <w:b/>
          <w:sz w:val="24"/>
          <w:szCs w:val="24"/>
        </w:rPr>
        <w:t>Table 3 (continued)</w:t>
      </w:r>
      <w:r w:rsidR="00F61C80" w:rsidRPr="00F603CE">
        <w:rPr>
          <w:rFonts w:cs="Times New Roman"/>
          <w:b/>
          <w:sz w:val="24"/>
          <w:szCs w:val="24"/>
        </w:rPr>
        <w:t xml:space="preserve"> – </w:t>
      </w:r>
      <w:r w:rsidRPr="00F603CE">
        <w:rPr>
          <w:rFonts w:cs="Times New Roman"/>
          <w:b/>
          <w:sz w:val="24"/>
          <w:szCs w:val="24"/>
        </w:rPr>
        <w:t>GDOT</w:t>
      </w:r>
      <w:r w:rsidR="00F61C80" w:rsidRPr="00F603CE">
        <w:rPr>
          <w:rFonts w:cs="Times New Roman"/>
          <w:b/>
          <w:sz w:val="24"/>
          <w:szCs w:val="24"/>
        </w:rPr>
        <w:t xml:space="preserve"> </w:t>
      </w:r>
      <w:r w:rsidRPr="00F603CE">
        <w:rPr>
          <w:rFonts w:cs="Times New Roman"/>
          <w:b/>
          <w:sz w:val="24"/>
          <w:szCs w:val="24"/>
        </w:rPr>
        <w:t xml:space="preserve">Vehicle Classification Counts </w:t>
      </w:r>
    </w:p>
    <w:p w:rsidR="008C45FD" w:rsidRPr="00F603CE" w:rsidRDefault="00F61C80" w:rsidP="008C45FD">
      <w:pPr>
        <w:spacing w:after="0" w:line="240" w:lineRule="auto"/>
        <w:jc w:val="center"/>
        <w:rPr>
          <w:rFonts w:cs="Times New Roman"/>
          <w:b/>
          <w:sz w:val="24"/>
          <w:szCs w:val="24"/>
        </w:rPr>
      </w:pPr>
      <w:r w:rsidRPr="00F603CE">
        <w:rPr>
          <w:rFonts w:cs="Times New Roman"/>
          <w:b/>
          <w:sz w:val="24"/>
          <w:szCs w:val="24"/>
        </w:rPr>
        <w:t>Statewide minus 13-</w:t>
      </w:r>
      <w:r w:rsidR="008C45FD" w:rsidRPr="00F603CE">
        <w:rPr>
          <w:rFonts w:cs="Times New Roman"/>
          <w:b/>
          <w:sz w:val="24"/>
          <w:szCs w:val="24"/>
        </w:rPr>
        <w:t>County Atlanta MPO</w:t>
      </w:r>
    </w:p>
    <w:p w:rsidR="00F61C80" w:rsidRPr="00DE4855" w:rsidRDefault="00F61C80" w:rsidP="008C45FD">
      <w:pPr>
        <w:spacing w:after="0" w:line="240" w:lineRule="auto"/>
        <w:jc w:val="center"/>
        <w:rPr>
          <w:rFonts w:ascii="Times New Roman" w:hAnsi="Times New Roman" w:cs="Times New Roman"/>
          <w:b/>
          <w:sz w:val="23"/>
          <w:szCs w:val="23"/>
        </w:rPr>
      </w:pPr>
    </w:p>
    <w:p w:rsidR="008C45FD" w:rsidRDefault="008C45FD" w:rsidP="008C45FD">
      <w:pPr>
        <w:rPr>
          <w:sz w:val="20"/>
        </w:rPr>
      </w:pPr>
      <w:r w:rsidRPr="00392A22">
        <w:rPr>
          <w:noProof/>
        </w:rPr>
        <w:drawing>
          <wp:inline distT="0" distB="0" distL="0" distR="0">
            <wp:extent cx="8343900" cy="4827971"/>
            <wp:effectExtent l="19050" t="19050" r="19050" b="10729"/>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8343900" cy="4827971"/>
                    </a:xfrm>
                    <a:prstGeom prst="rect">
                      <a:avLst/>
                    </a:prstGeom>
                    <a:noFill/>
                    <a:ln w="15875">
                      <a:solidFill>
                        <a:schemeClr val="tx1"/>
                      </a:solidFill>
                      <a:miter lim="800000"/>
                      <a:headEnd/>
                      <a:tailEnd/>
                    </a:ln>
                  </pic:spPr>
                </pic:pic>
              </a:graphicData>
            </a:graphic>
          </wp:inline>
        </w:drawing>
      </w:r>
    </w:p>
    <w:p w:rsidR="008C45FD" w:rsidRDefault="008C45FD" w:rsidP="008C45FD">
      <w:pPr>
        <w:rPr>
          <w:sz w:val="20"/>
        </w:rPr>
      </w:pPr>
      <w:r>
        <w:rPr>
          <w:sz w:val="20"/>
        </w:rPr>
        <w:br w:type="page"/>
      </w:r>
    </w:p>
    <w:p w:rsidR="008C45FD" w:rsidRDefault="008C45FD" w:rsidP="008C45FD">
      <w:pPr>
        <w:rPr>
          <w:sz w:val="20"/>
        </w:rPr>
        <w:sectPr w:rsidR="008C45FD" w:rsidSect="00E13F70">
          <w:pgSz w:w="15840" w:h="12240" w:orient="landscape"/>
          <w:pgMar w:top="900" w:right="1440" w:bottom="720" w:left="1260" w:header="720" w:footer="720" w:gutter="0"/>
          <w:cols w:space="720"/>
          <w:docGrid w:linePitch="360"/>
        </w:sectPr>
      </w:pPr>
    </w:p>
    <w:p w:rsidR="008C45FD" w:rsidRPr="00F603CE" w:rsidRDefault="008C45FD" w:rsidP="008C45FD">
      <w:pPr>
        <w:spacing w:after="0" w:line="240" w:lineRule="auto"/>
        <w:jc w:val="center"/>
        <w:rPr>
          <w:rFonts w:cs="Times New Roman"/>
          <w:b/>
          <w:sz w:val="24"/>
          <w:szCs w:val="24"/>
        </w:rPr>
      </w:pPr>
      <w:r w:rsidRPr="00F603CE">
        <w:rPr>
          <w:rFonts w:cs="Times New Roman"/>
          <w:b/>
          <w:sz w:val="24"/>
          <w:szCs w:val="24"/>
        </w:rPr>
        <w:lastRenderedPageBreak/>
        <w:t xml:space="preserve">Table 4 </w:t>
      </w:r>
      <w:r w:rsidR="00F61C80" w:rsidRPr="00F603CE">
        <w:rPr>
          <w:rFonts w:cs="Times New Roman"/>
          <w:b/>
          <w:sz w:val="24"/>
          <w:szCs w:val="24"/>
        </w:rPr>
        <w:t xml:space="preserve">– </w:t>
      </w:r>
      <w:r w:rsidRPr="00F603CE">
        <w:rPr>
          <w:rFonts w:cs="Times New Roman"/>
          <w:b/>
          <w:sz w:val="24"/>
          <w:szCs w:val="24"/>
        </w:rPr>
        <w:t>Final</w:t>
      </w:r>
      <w:r w:rsidR="00F61C80" w:rsidRPr="00F603CE">
        <w:rPr>
          <w:rFonts w:cs="Times New Roman"/>
          <w:b/>
          <w:sz w:val="24"/>
          <w:szCs w:val="24"/>
        </w:rPr>
        <w:t xml:space="preserve"> </w:t>
      </w:r>
      <w:r w:rsidRPr="00F603CE">
        <w:rPr>
          <w:rFonts w:cs="Times New Roman"/>
          <w:b/>
          <w:sz w:val="24"/>
          <w:szCs w:val="24"/>
        </w:rPr>
        <w:t>Factor of VMT by Vehicle Type by Road Type</w:t>
      </w:r>
    </w:p>
    <w:p w:rsidR="008C45FD" w:rsidRPr="00F603CE" w:rsidRDefault="008C45FD" w:rsidP="008C45FD">
      <w:pPr>
        <w:spacing w:after="0" w:line="240" w:lineRule="auto"/>
        <w:jc w:val="center"/>
        <w:rPr>
          <w:rFonts w:cs="Times New Roman"/>
          <w:b/>
          <w:sz w:val="24"/>
          <w:szCs w:val="24"/>
        </w:rPr>
      </w:pPr>
      <w:r w:rsidRPr="00F603CE">
        <w:rPr>
          <w:rFonts w:cs="Times New Roman"/>
          <w:b/>
          <w:sz w:val="24"/>
          <w:szCs w:val="24"/>
        </w:rPr>
        <w:t>7</w:t>
      </w:r>
      <w:r w:rsidR="00F61C80" w:rsidRPr="00F603CE">
        <w:rPr>
          <w:rFonts w:cs="Times New Roman"/>
          <w:b/>
          <w:sz w:val="24"/>
          <w:szCs w:val="24"/>
        </w:rPr>
        <w:t>-</w:t>
      </w:r>
      <w:r w:rsidRPr="00F603CE">
        <w:rPr>
          <w:rFonts w:cs="Times New Roman"/>
          <w:b/>
          <w:sz w:val="24"/>
          <w:szCs w:val="24"/>
        </w:rPr>
        <w:t>County Area</w:t>
      </w:r>
    </w:p>
    <w:p w:rsidR="008C45FD" w:rsidRPr="00E13F70" w:rsidRDefault="008C45FD" w:rsidP="008C45FD">
      <w:pPr>
        <w:spacing w:after="0" w:line="240" w:lineRule="auto"/>
        <w:jc w:val="center"/>
        <w:rPr>
          <w:rFonts w:ascii="Times New Roman" w:hAnsi="Times New Roman" w:cs="Times New Roman"/>
          <w:b/>
          <w:sz w:val="23"/>
          <w:szCs w:val="23"/>
        </w:rPr>
      </w:pPr>
    </w:p>
    <w:tbl>
      <w:tblPr>
        <w:tblW w:w="0" w:type="auto"/>
        <w:tblInd w:w="93" w:type="dxa"/>
        <w:tblLook w:val="04A0"/>
      </w:tblPr>
      <w:tblGrid>
        <w:gridCol w:w="680"/>
        <w:gridCol w:w="2612"/>
        <w:gridCol w:w="1562"/>
        <w:gridCol w:w="1764"/>
        <w:gridCol w:w="1897"/>
        <w:gridCol w:w="2157"/>
        <w:gridCol w:w="2411"/>
      </w:tblGrid>
      <w:tr w:rsidR="008C45FD" w:rsidRPr="00392A22" w:rsidTr="00F61C80">
        <w:trPr>
          <w:trHeight w:val="1215"/>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C45FD" w:rsidRPr="008C45FD" w:rsidRDefault="008C45FD" w:rsidP="00255C07">
            <w:pPr>
              <w:spacing w:after="0" w:line="240" w:lineRule="auto"/>
              <w:rPr>
                <w:rFonts w:eastAsia="Times New Roman" w:cs="Times New Roman"/>
                <w:b/>
                <w:bCs/>
                <w:color w:val="000000"/>
              </w:rPr>
            </w:pPr>
            <w:r w:rsidRPr="008C45FD">
              <w:rPr>
                <w:rFonts w:eastAsia="Times New Roman" w:cs="Times New Roman"/>
                <w:b/>
                <w:bCs/>
                <w:color w:val="000000"/>
              </w:rPr>
              <w:t>Code</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rsidR="008C45FD" w:rsidRPr="008C45FD" w:rsidRDefault="008C45FD" w:rsidP="00255C07">
            <w:pPr>
              <w:spacing w:after="0" w:line="240" w:lineRule="auto"/>
              <w:rPr>
                <w:rFonts w:eastAsia="Times New Roman" w:cs="Times New Roman"/>
                <w:b/>
                <w:bCs/>
                <w:color w:val="000000"/>
              </w:rPr>
            </w:pPr>
            <w:r w:rsidRPr="008C45FD">
              <w:rPr>
                <w:rFonts w:eastAsia="Times New Roman" w:cs="Times New Roman"/>
                <w:b/>
                <w:bCs/>
                <w:color w:val="000000"/>
              </w:rPr>
              <w:t>HPMS Vehicle Type</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8C45FD" w:rsidRPr="008C45FD" w:rsidRDefault="008C45FD" w:rsidP="00255C07">
            <w:pPr>
              <w:spacing w:after="0" w:line="240" w:lineRule="auto"/>
              <w:rPr>
                <w:rFonts w:eastAsia="Times New Roman" w:cs="Times New Roman"/>
                <w:b/>
                <w:bCs/>
                <w:color w:val="000000"/>
              </w:rPr>
            </w:pPr>
            <w:r w:rsidRPr="008C45FD">
              <w:rPr>
                <w:rFonts w:eastAsia="Times New Roman" w:cs="Times New Roman"/>
                <w:b/>
                <w:bCs/>
                <w:color w:val="000000"/>
              </w:rPr>
              <w:t xml:space="preserve">FHWA </w:t>
            </w:r>
            <w:proofErr w:type="spellStart"/>
            <w:r w:rsidRPr="008C45FD">
              <w:rPr>
                <w:rFonts w:eastAsia="Times New Roman" w:cs="Times New Roman"/>
                <w:b/>
                <w:bCs/>
                <w:color w:val="000000"/>
              </w:rPr>
              <w:t>Veh</w:t>
            </w:r>
            <w:proofErr w:type="spellEnd"/>
            <w:r w:rsidRPr="008C45FD">
              <w:rPr>
                <w:rFonts w:eastAsia="Times New Roman" w:cs="Times New Roman"/>
                <w:b/>
                <w:bCs/>
                <w:color w:val="000000"/>
              </w:rPr>
              <w:t xml:space="preserve"> Class</w:t>
            </w:r>
          </w:p>
        </w:tc>
        <w:tc>
          <w:tcPr>
            <w:tcW w:w="0" w:type="auto"/>
            <w:tcBorders>
              <w:top w:val="single" w:sz="8" w:space="0" w:color="auto"/>
              <w:left w:val="nil"/>
              <w:bottom w:val="single" w:sz="8" w:space="0" w:color="auto"/>
              <w:right w:val="single" w:sz="4" w:space="0" w:color="auto"/>
            </w:tcBorders>
            <w:shd w:val="clear" w:color="auto" w:fill="auto"/>
            <w:vAlign w:val="bottom"/>
            <w:hideMark/>
          </w:tcPr>
          <w:p w:rsidR="008C45FD" w:rsidRPr="008C45FD" w:rsidRDefault="008C45FD" w:rsidP="00255C07">
            <w:pPr>
              <w:spacing w:after="0" w:line="240" w:lineRule="auto"/>
              <w:rPr>
                <w:rFonts w:eastAsia="Times New Roman" w:cs="Times New Roman"/>
                <w:b/>
                <w:bCs/>
                <w:color w:val="000000"/>
              </w:rPr>
            </w:pPr>
            <w:r w:rsidRPr="008C45FD">
              <w:rPr>
                <w:rFonts w:eastAsia="Times New Roman" w:cs="Times New Roman"/>
                <w:b/>
                <w:bCs/>
                <w:color w:val="000000"/>
              </w:rPr>
              <w:t xml:space="preserve"> Restricted Access </w:t>
            </w:r>
          </w:p>
        </w:tc>
        <w:tc>
          <w:tcPr>
            <w:tcW w:w="0" w:type="auto"/>
            <w:tcBorders>
              <w:top w:val="single" w:sz="8" w:space="0" w:color="auto"/>
              <w:left w:val="nil"/>
              <w:bottom w:val="single" w:sz="8" w:space="0" w:color="auto"/>
              <w:right w:val="single" w:sz="4" w:space="0" w:color="auto"/>
            </w:tcBorders>
            <w:shd w:val="clear" w:color="auto" w:fill="auto"/>
            <w:vAlign w:val="bottom"/>
            <w:hideMark/>
          </w:tcPr>
          <w:p w:rsidR="008C45FD" w:rsidRPr="008C45FD" w:rsidRDefault="008C45FD" w:rsidP="00255C07">
            <w:pPr>
              <w:spacing w:after="0" w:line="240" w:lineRule="auto"/>
              <w:rPr>
                <w:rFonts w:eastAsia="Times New Roman" w:cs="Times New Roman"/>
                <w:b/>
                <w:bCs/>
                <w:color w:val="000000"/>
              </w:rPr>
            </w:pPr>
            <w:r w:rsidRPr="008C45FD">
              <w:rPr>
                <w:rFonts w:eastAsia="Times New Roman" w:cs="Times New Roman"/>
                <w:b/>
                <w:bCs/>
                <w:color w:val="000000"/>
              </w:rPr>
              <w:t xml:space="preserve"> Unrestricted Access </w:t>
            </w:r>
          </w:p>
        </w:tc>
        <w:tc>
          <w:tcPr>
            <w:tcW w:w="0" w:type="auto"/>
            <w:tcBorders>
              <w:top w:val="single" w:sz="8" w:space="0" w:color="auto"/>
              <w:left w:val="single" w:sz="8" w:space="0" w:color="auto"/>
              <w:bottom w:val="single" w:sz="8" w:space="0" w:color="auto"/>
              <w:right w:val="single" w:sz="4" w:space="0" w:color="auto"/>
            </w:tcBorders>
            <w:shd w:val="clear" w:color="000000" w:fill="FFFFFF"/>
            <w:vAlign w:val="bottom"/>
            <w:hideMark/>
          </w:tcPr>
          <w:p w:rsidR="008C45FD" w:rsidRPr="008C45FD" w:rsidRDefault="008C45FD" w:rsidP="00255C07">
            <w:pPr>
              <w:spacing w:after="0" w:line="240" w:lineRule="auto"/>
              <w:rPr>
                <w:rFonts w:eastAsia="Times New Roman" w:cs="Times New Roman"/>
                <w:b/>
                <w:bCs/>
                <w:color w:val="000000"/>
              </w:rPr>
            </w:pPr>
            <w:r w:rsidRPr="008C45FD">
              <w:rPr>
                <w:rFonts w:eastAsia="Times New Roman" w:cs="Times New Roman"/>
                <w:b/>
                <w:bCs/>
                <w:color w:val="000000"/>
              </w:rPr>
              <w:t xml:space="preserve"> Restricted Access Factor</w:t>
            </w:r>
          </w:p>
        </w:tc>
        <w:tc>
          <w:tcPr>
            <w:tcW w:w="0" w:type="auto"/>
            <w:tcBorders>
              <w:top w:val="single" w:sz="8" w:space="0" w:color="auto"/>
              <w:left w:val="nil"/>
              <w:bottom w:val="single" w:sz="8" w:space="0" w:color="auto"/>
              <w:right w:val="single" w:sz="8" w:space="0" w:color="auto"/>
            </w:tcBorders>
            <w:shd w:val="clear" w:color="000000" w:fill="FFFFFF"/>
            <w:vAlign w:val="bottom"/>
            <w:hideMark/>
          </w:tcPr>
          <w:p w:rsidR="008C45FD" w:rsidRPr="008C45FD" w:rsidRDefault="008C45FD" w:rsidP="00255C07">
            <w:pPr>
              <w:spacing w:after="0" w:line="240" w:lineRule="auto"/>
              <w:rPr>
                <w:rFonts w:eastAsia="Times New Roman" w:cs="Times New Roman"/>
                <w:b/>
                <w:bCs/>
                <w:color w:val="000000"/>
              </w:rPr>
            </w:pPr>
            <w:r w:rsidRPr="008C45FD">
              <w:rPr>
                <w:rFonts w:eastAsia="Times New Roman" w:cs="Times New Roman"/>
                <w:b/>
                <w:bCs/>
                <w:color w:val="000000"/>
              </w:rPr>
              <w:t xml:space="preserve"> Unrestricted Access  Factor</w:t>
            </w:r>
          </w:p>
        </w:tc>
      </w:tr>
      <w:tr w:rsidR="008C45FD" w:rsidRPr="00392A22" w:rsidTr="00F61C80">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jc w:val="center"/>
              <w:rPr>
                <w:rFonts w:eastAsia="Times New Roman" w:cs="Times New Roman"/>
                <w:color w:val="000000"/>
              </w:rPr>
            </w:pPr>
            <w:r w:rsidRPr="008C45FD">
              <w:rPr>
                <w:rFonts w:eastAsia="Times New Roman" w:cs="Times New Roman"/>
                <w:color w:val="000000"/>
              </w:rPr>
              <w:t>10</w:t>
            </w:r>
          </w:p>
        </w:tc>
        <w:tc>
          <w:tcPr>
            <w:tcW w:w="0" w:type="auto"/>
            <w:tcBorders>
              <w:top w:val="nil"/>
              <w:left w:val="nil"/>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rPr>
                <w:rFonts w:eastAsia="Times New Roman" w:cs="Times New Roman"/>
                <w:color w:val="000000"/>
              </w:rPr>
            </w:pPr>
            <w:r w:rsidRPr="008C45FD">
              <w:rPr>
                <w:rFonts w:eastAsia="Times New Roman" w:cs="Times New Roman"/>
                <w:color w:val="000000"/>
              </w:rPr>
              <w:t>Motorcycles</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8C45FD" w:rsidRDefault="008C45FD" w:rsidP="00255C07">
            <w:pPr>
              <w:spacing w:after="0" w:line="240" w:lineRule="auto"/>
              <w:rPr>
                <w:rFonts w:eastAsia="Times New Roman" w:cs="Times New Roman"/>
                <w:color w:val="000000"/>
              </w:rPr>
            </w:pPr>
            <w:r w:rsidRPr="008C45FD">
              <w:rPr>
                <w:rFonts w:eastAsia="Times New Roman" w:cs="Times New Roman"/>
                <w:color w:val="000000"/>
              </w:rPr>
              <w:t>Class 1</w:t>
            </w:r>
          </w:p>
        </w:tc>
        <w:tc>
          <w:tcPr>
            <w:tcW w:w="0" w:type="auto"/>
            <w:tcBorders>
              <w:top w:val="nil"/>
              <w:left w:val="nil"/>
              <w:bottom w:val="single" w:sz="4" w:space="0" w:color="auto"/>
              <w:right w:val="single" w:sz="4" w:space="0" w:color="auto"/>
            </w:tcBorders>
            <w:shd w:val="clear" w:color="auto" w:fill="auto"/>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3,514,125</w:t>
            </w:r>
          </w:p>
        </w:tc>
        <w:tc>
          <w:tcPr>
            <w:tcW w:w="0" w:type="auto"/>
            <w:tcBorders>
              <w:top w:val="nil"/>
              <w:left w:val="nil"/>
              <w:bottom w:val="single" w:sz="4" w:space="0" w:color="auto"/>
              <w:right w:val="single" w:sz="4" w:space="0" w:color="auto"/>
            </w:tcBorders>
            <w:shd w:val="clear" w:color="auto" w:fill="auto"/>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2,144,654</w:t>
            </w:r>
          </w:p>
        </w:tc>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0.003065</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0.003113</w:t>
            </w:r>
          </w:p>
        </w:tc>
      </w:tr>
      <w:tr w:rsidR="008C45FD" w:rsidRPr="00392A22" w:rsidTr="00F61C80">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jc w:val="center"/>
              <w:rPr>
                <w:rFonts w:eastAsia="Times New Roman" w:cs="Times New Roman"/>
                <w:color w:val="000000"/>
              </w:rPr>
            </w:pPr>
            <w:r w:rsidRPr="008C45FD">
              <w:rPr>
                <w:rFonts w:eastAsia="Times New Roman" w:cs="Times New Roman"/>
                <w:color w:val="000000"/>
              </w:rPr>
              <w:t>20</w:t>
            </w:r>
          </w:p>
        </w:tc>
        <w:tc>
          <w:tcPr>
            <w:tcW w:w="0" w:type="auto"/>
            <w:tcBorders>
              <w:top w:val="nil"/>
              <w:left w:val="nil"/>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rPr>
                <w:rFonts w:eastAsia="Times New Roman" w:cs="Times New Roman"/>
                <w:color w:val="000000"/>
              </w:rPr>
            </w:pPr>
            <w:r w:rsidRPr="008C45FD">
              <w:rPr>
                <w:rFonts w:eastAsia="Times New Roman" w:cs="Times New Roman"/>
                <w:color w:val="000000"/>
              </w:rPr>
              <w:t>Passenger Cars</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8C45FD" w:rsidRDefault="008C45FD" w:rsidP="00255C07">
            <w:pPr>
              <w:spacing w:after="0" w:line="240" w:lineRule="auto"/>
              <w:rPr>
                <w:rFonts w:eastAsia="Times New Roman" w:cs="Times New Roman"/>
                <w:color w:val="000000"/>
              </w:rPr>
            </w:pPr>
            <w:r w:rsidRPr="008C45FD">
              <w:rPr>
                <w:rFonts w:eastAsia="Times New Roman" w:cs="Times New Roman"/>
                <w:color w:val="000000"/>
              </w:rPr>
              <w:t>Class 2</w:t>
            </w:r>
          </w:p>
        </w:tc>
        <w:tc>
          <w:tcPr>
            <w:tcW w:w="0" w:type="auto"/>
            <w:tcBorders>
              <w:top w:val="nil"/>
              <w:left w:val="nil"/>
              <w:bottom w:val="single" w:sz="4" w:space="0" w:color="auto"/>
              <w:right w:val="single" w:sz="4" w:space="0" w:color="auto"/>
            </w:tcBorders>
            <w:shd w:val="clear" w:color="auto" w:fill="auto"/>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715,292,864</w:t>
            </w:r>
          </w:p>
        </w:tc>
        <w:tc>
          <w:tcPr>
            <w:tcW w:w="0" w:type="auto"/>
            <w:tcBorders>
              <w:top w:val="nil"/>
              <w:left w:val="nil"/>
              <w:bottom w:val="single" w:sz="4" w:space="0" w:color="auto"/>
              <w:right w:val="single" w:sz="4" w:space="0" w:color="auto"/>
            </w:tcBorders>
            <w:shd w:val="clear" w:color="auto" w:fill="auto"/>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477,981,491</w:t>
            </w:r>
          </w:p>
        </w:tc>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0.623953</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0.693753</w:t>
            </w:r>
          </w:p>
        </w:tc>
      </w:tr>
      <w:tr w:rsidR="008C45FD" w:rsidRPr="00392A22" w:rsidTr="00F61C80">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jc w:val="center"/>
              <w:rPr>
                <w:rFonts w:eastAsia="Times New Roman" w:cs="Times New Roman"/>
                <w:color w:val="000000"/>
              </w:rPr>
            </w:pPr>
            <w:r w:rsidRPr="008C45FD">
              <w:rPr>
                <w:rFonts w:eastAsia="Times New Roman" w:cs="Times New Roman"/>
                <w:color w:val="000000"/>
              </w:rPr>
              <w:t>30</w:t>
            </w:r>
          </w:p>
        </w:tc>
        <w:tc>
          <w:tcPr>
            <w:tcW w:w="0" w:type="auto"/>
            <w:tcBorders>
              <w:top w:val="nil"/>
              <w:left w:val="nil"/>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rPr>
                <w:rFonts w:eastAsia="Times New Roman" w:cs="Times New Roman"/>
                <w:color w:val="000000"/>
              </w:rPr>
            </w:pPr>
            <w:r w:rsidRPr="008C45FD">
              <w:rPr>
                <w:rFonts w:eastAsia="Times New Roman" w:cs="Times New Roman"/>
                <w:color w:val="000000"/>
              </w:rPr>
              <w:t>Other 2 axle-4 tire vehicles</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8C45FD" w:rsidRDefault="008C45FD" w:rsidP="00255C07">
            <w:pPr>
              <w:spacing w:after="0" w:line="240" w:lineRule="auto"/>
              <w:rPr>
                <w:rFonts w:eastAsia="Times New Roman" w:cs="Times New Roman"/>
                <w:color w:val="000000"/>
              </w:rPr>
            </w:pPr>
            <w:r w:rsidRPr="008C45FD">
              <w:rPr>
                <w:rFonts w:eastAsia="Times New Roman" w:cs="Times New Roman"/>
                <w:color w:val="000000"/>
              </w:rPr>
              <w:t>Class 3</w:t>
            </w:r>
          </w:p>
        </w:tc>
        <w:tc>
          <w:tcPr>
            <w:tcW w:w="0" w:type="auto"/>
            <w:tcBorders>
              <w:top w:val="nil"/>
              <w:left w:val="nil"/>
              <w:bottom w:val="single" w:sz="4" w:space="0" w:color="auto"/>
              <w:right w:val="single" w:sz="4" w:space="0" w:color="auto"/>
            </w:tcBorders>
            <w:shd w:val="clear" w:color="auto" w:fill="auto"/>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203,388,778</w:t>
            </w:r>
          </w:p>
        </w:tc>
        <w:tc>
          <w:tcPr>
            <w:tcW w:w="0" w:type="auto"/>
            <w:tcBorders>
              <w:top w:val="nil"/>
              <w:left w:val="nil"/>
              <w:bottom w:val="single" w:sz="4" w:space="0" w:color="auto"/>
              <w:right w:val="single" w:sz="4" w:space="0" w:color="auto"/>
            </w:tcBorders>
            <w:shd w:val="clear" w:color="auto" w:fill="auto"/>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148,122,556</w:t>
            </w:r>
          </w:p>
        </w:tc>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0.177417</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0.214988</w:t>
            </w:r>
          </w:p>
        </w:tc>
      </w:tr>
      <w:tr w:rsidR="008C45FD" w:rsidRPr="00392A22" w:rsidTr="00F61C80">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jc w:val="center"/>
              <w:rPr>
                <w:rFonts w:eastAsia="Times New Roman" w:cs="Times New Roman"/>
                <w:color w:val="000000"/>
              </w:rPr>
            </w:pPr>
            <w:r w:rsidRPr="008C45FD">
              <w:rPr>
                <w:rFonts w:eastAsia="Times New Roman" w:cs="Times New Roman"/>
                <w:color w:val="000000"/>
              </w:rPr>
              <w:t>40</w:t>
            </w:r>
          </w:p>
        </w:tc>
        <w:tc>
          <w:tcPr>
            <w:tcW w:w="0" w:type="auto"/>
            <w:tcBorders>
              <w:top w:val="nil"/>
              <w:left w:val="nil"/>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rPr>
                <w:rFonts w:eastAsia="Times New Roman" w:cs="Times New Roman"/>
                <w:color w:val="000000"/>
              </w:rPr>
            </w:pPr>
            <w:r w:rsidRPr="008C45FD">
              <w:rPr>
                <w:rFonts w:eastAsia="Times New Roman" w:cs="Times New Roman"/>
                <w:color w:val="000000"/>
              </w:rPr>
              <w:t>Buses</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8C45FD" w:rsidRDefault="008C45FD" w:rsidP="00255C07">
            <w:pPr>
              <w:spacing w:after="0" w:line="240" w:lineRule="auto"/>
              <w:rPr>
                <w:rFonts w:eastAsia="Times New Roman" w:cs="Times New Roman"/>
                <w:color w:val="000000"/>
              </w:rPr>
            </w:pPr>
            <w:r w:rsidRPr="008C45FD">
              <w:rPr>
                <w:rFonts w:eastAsia="Times New Roman" w:cs="Times New Roman"/>
                <w:color w:val="000000"/>
              </w:rPr>
              <w:t>Class 4</w:t>
            </w:r>
          </w:p>
        </w:tc>
        <w:tc>
          <w:tcPr>
            <w:tcW w:w="0" w:type="auto"/>
            <w:tcBorders>
              <w:top w:val="nil"/>
              <w:left w:val="nil"/>
              <w:bottom w:val="single" w:sz="4" w:space="0" w:color="auto"/>
              <w:right w:val="single" w:sz="4" w:space="0" w:color="auto"/>
            </w:tcBorders>
            <w:shd w:val="clear" w:color="auto" w:fill="auto"/>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8,571,093</w:t>
            </w:r>
          </w:p>
        </w:tc>
        <w:tc>
          <w:tcPr>
            <w:tcW w:w="0" w:type="auto"/>
            <w:tcBorders>
              <w:top w:val="nil"/>
              <w:left w:val="nil"/>
              <w:bottom w:val="single" w:sz="4" w:space="0" w:color="auto"/>
              <w:right w:val="single" w:sz="4" w:space="0" w:color="auto"/>
            </w:tcBorders>
            <w:shd w:val="clear" w:color="auto" w:fill="auto"/>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3,259,964</w:t>
            </w:r>
          </w:p>
        </w:tc>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0.007477</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0.004732</w:t>
            </w:r>
          </w:p>
        </w:tc>
      </w:tr>
      <w:tr w:rsidR="008C45FD" w:rsidRPr="00392A22" w:rsidTr="00F61C80">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jc w:val="center"/>
              <w:rPr>
                <w:rFonts w:eastAsia="Times New Roman" w:cs="Times New Roman"/>
                <w:color w:val="000000"/>
              </w:rPr>
            </w:pPr>
            <w:r w:rsidRPr="008C45FD">
              <w:rPr>
                <w:rFonts w:eastAsia="Times New Roman" w:cs="Times New Roman"/>
                <w:color w:val="000000"/>
              </w:rPr>
              <w:t>50</w:t>
            </w:r>
          </w:p>
        </w:tc>
        <w:tc>
          <w:tcPr>
            <w:tcW w:w="0" w:type="auto"/>
            <w:tcBorders>
              <w:top w:val="nil"/>
              <w:left w:val="nil"/>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rPr>
                <w:rFonts w:eastAsia="Times New Roman" w:cs="Times New Roman"/>
                <w:color w:val="000000"/>
              </w:rPr>
            </w:pPr>
            <w:r w:rsidRPr="008C45FD">
              <w:rPr>
                <w:rFonts w:eastAsia="Times New Roman" w:cs="Times New Roman"/>
                <w:color w:val="000000"/>
              </w:rPr>
              <w:t>Single Unit Trucks</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8C45FD" w:rsidRDefault="008C45FD" w:rsidP="00255C07">
            <w:pPr>
              <w:spacing w:after="0" w:line="240" w:lineRule="auto"/>
              <w:rPr>
                <w:rFonts w:eastAsia="Times New Roman" w:cs="Times New Roman"/>
                <w:color w:val="000000"/>
              </w:rPr>
            </w:pPr>
            <w:r w:rsidRPr="008C45FD">
              <w:rPr>
                <w:rFonts w:eastAsia="Times New Roman" w:cs="Times New Roman"/>
                <w:color w:val="000000"/>
              </w:rPr>
              <w:t>Class 5-7</w:t>
            </w:r>
          </w:p>
        </w:tc>
        <w:tc>
          <w:tcPr>
            <w:tcW w:w="0" w:type="auto"/>
            <w:tcBorders>
              <w:top w:val="nil"/>
              <w:left w:val="nil"/>
              <w:bottom w:val="single" w:sz="4" w:space="0" w:color="auto"/>
              <w:right w:val="single" w:sz="4" w:space="0" w:color="auto"/>
            </w:tcBorders>
            <w:shd w:val="clear" w:color="auto" w:fill="auto"/>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37,734,334</w:t>
            </w:r>
          </w:p>
        </w:tc>
        <w:tc>
          <w:tcPr>
            <w:tcW w:w="0" w:type="auto"/>
            <w:tcBorders>
              <w:top w:val="nil"/>
              <w:left w:val="nil"/>
              <w:bottom w:val="single" w:sz="4" w:space="0" w:color="auto"/>
              <w:right w:val="single" w:sz="4" w:space="0" w:color="auto"/>
            </w:tcBorders>
            <w:shd w:val="clear" w:color="auto" w:fill="auto"/>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23,832,760</w:t>
            </w:r>
          </w:p>
        </w:tc>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0.032916</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0.034591</w:t>
            </w:r>
          </w:p>
        </w:tc>
      </w:tr>
      <w:tr w:rsidR="008C45FD" w:rsidRPr="00392A22" w:rsidTr="00F61C80">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jc w:val="center"/>
              <w:rPr>
                <w:rFonts w:eastAsia="Times New Roman" w:cs="Times New Roman"/>
                <w:color w:val="000000"/>
              </w:rPr>
            </w:pPr>
            <w:r w:rsidRPr="008C45FD">
              <w:rPr>
                <w:rFonts w:eastAsia="Times New Roman" w:cs="Times New Roman"/>
                <w:color w:val="000000"/>
              </w:rPr>
              <w:t>60</w:t>
            </w:r>
          </w:p>
        </w:tc>
        <w:tc>
          <w:tcPr>
            <w:tcW w:w="0" w:type="auto"/>
            <w:tcBorders>
              <w:top w:val="nil"/>
              <w:left w:val="nil"/>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rPr>
                <w:rFonts w:eastAsia="Times New Roman" w:cs="Times New Roman"/>
                <w:color w:val="000000"/>
              </w:rPr>
            </w:pPr>
            <w:r w:rsidRPr="008C45FD">
              <w:rPr>
                <w:rFonts w:eastAsia="Times New Roman" w:cs="Times New Roman"/>
                <w:color w:val="000000"/>
              </w:rPr>
              <w:t>Combination Trucks</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8C45FD" w:rsidRDefault="008C45FD" w:rsidP="00255C07">
            <w:pPr>
              <w:spacing w:after="0" w:line="240" w:lineRule="auto"/>
              <w:rPr>
                <w:rFonts w:eastAsia="Times New Roman" w:cs="Times New Roman"/>
                <w:color w:val="000000"/>
              </w:rPr>
            </w:pPr>
            <w:r w:rsidRPr="008C45FD">
              <w:rPr>
                <w:rFonts w:eastAsia="Times New Roman" w:cs="Times New Roman"/>
                <w:color w:val="000000"/>
              </w:rPr>
              <w:t>Class 8-13</w:t>
            </w:r>
          </w:p>
        </w:tc>
        <w:tc>
          <w:tcPr>
            <w:tcW w:w="0" w:type="auto"/>
            <w:tcBorders>
              <w:top w:val="nil"/>
              <w:left w:val="nil"/>
              <w:bottom w:val="single" w:sz="4" w:space="0" w:color="auto"/>
              <w:right w:val="single" w:sz="4" w:space="0" w:color="auto"/>
            </w:tcBorders>
            <w:shd w:val="clear" w:color="auto" w:fill="auto"/>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177,888,021</w:t>
            </w:r>
          </w:p>
        </w:tc>
        <w:tc>
          <w:tcPr>
            <w:tcW w:w="0" w:type="auto"/>
            <w:tcBorders>
              <w:top w:val="nil"/>
              <w:left w:val="nil"/>
              <w:bottom w:val="single" w:sz="4" w:space="0" w:color="auto"/>
              <w:right w:val="single" w:sz="4" w:space="0" w:color="auto"/>
            </w:tcBorders>
            <w:shd w:val="clear" w:color="auto" w:fill="auto"/>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33,638,415</w:t>
            </w:r>
          </w:p>
        </w:tc>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0.155172</w:t>
            </w:r>
          </w:p>
        </w:tc>
        <w:tc>
          <w:tcPr>
            <w:tcW w:w="0" w:type="auto"/>
            <w:tcBorders>
              <w:top w:val="nil"/>
              <w:left w:val="nil"/>
              <w:bottom w:val="single" w:sz="4" w:space="0" w:color="auto"/>
              <w:right w:val="single" w:sz="8" w:space="0" w:color="auto"/>
            </w:tcBorders>
            <w:shd w:val="clear" w:color="auto" w:fill="auto"/>
            <w:noWrap/>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0.048824</w:t>
            </w:r>
          </w:p>
        </w:tc>
      </w:tr>
      <w:tr w:rsidR="008C45FD" w:rsidRPr="00392A22" w:rsidTr="00F61C80">
        <w:trPr>
          <w:trHeight w:val="315"/>
        </w:trPr>
        <w:tc>
          <w:tcPr>
            <w:tcW w:w="0" w:type="auto"/>
            <w:tcBorders>
              <w:top w:val="nil"/>
              <w:left w:val="single" w:sz="8" w:space="0" w:color="auto"/>
              <w:bottom w:val="single" w:sz="8" w:space="0" w:color="auto"/>
              <w:right w:val="single" w:sz="4" w:space="0" w:color="auto"/>
            </w:tcBorders>
            <w:shd w:val="clear" w:color="auto" w:fill="auto"/>
            <w:noWrap/>
            <w:vAlign w:val="bottom"/>
            <w:hideMark/>
          </w:tcPr>
          <w:p w:rsidR="008C45FD" w:rsidRPr="008C45FD" w:rsidRDefault="008C45FD" w:rsidP="00255C07">
            <w:pPr>
              <w:spacing w:after="0" w:line="240" w:lineRule="auto"/>
              <w:jc w:val="center"/>
              <w:rPr>
                <w:rFonts w:eastAsia="Times New Roman" w:cs="Times New Roman"/>
                <w:color w:val="000000"/>
              </w:rPr>
            </w:pPr>
            <w:r w:rsidRPr="008C45FD">
              <w:rPr>
                <w:rFonts w:eastAsia="Times New Roman" w:cs="Times New Roman"/>
                <w:color w:val="000000"/>
              </w:rPr>
              <w:t> </w:t>
            </w:r>
          </w:p>
        </w:tc>
        <w:tc>
          <w:tcPr>
            <w:tcW w:w="0" w:type="auto"/>
            <w:tcBorders>
              <w:top w:val="nil"/>
              <w:left w:val="nil"/>
              <w:bottom w:val="single" w:sz="8" w:space="0" w:color="auto"/>
              <w:right w:val="single" w:sz="4" w:space="0" w:color="auto"/>
            </w:tcBorders>
            <w:shd w:val="clear" w:color="auto" w:fill="auto"/>
            <w:noWrap/>
            <w:vAlign w:val="bottom"/>
            <w:hideMark/>
          </w:tcPr>
          <w:p w:rsidR="008C45FD" w:rsidRPr="008C45FD" w:rsidRDefault="008C45FD" w:rsidP="00255C07">
            <w:pPr>
              <w:spacing w:after="0" w:line="240" w:lineRule="auto"/>
              <w:rPr>
                <w:rFonts w:eastAsia="Times New Roman" w:cs="Times New Roman"/>
                <w:color w:val="000000"/>
              </w:rPr>
            </w:pPr>
            <w:r w:rsidRPr="008C45FD">
              <w:rPr>
                <w:rFonts w:eastAsia="Times New Roman" w:cs="Times New Roman"/>
                <w:color w:val="000000"/>
              </w:rPr>
              <w:t>Total</w:t>
            </w:r>
          </w:p>
        </w:tc>
        <w:tc>
          <w:tcPr>
            <w:tcW w:w="0" w:type="auto"/>
            <w:tcBorders>
              <w:top w:val="nil"/>
              <w:left w:val="nil"/>
              <w:bottom w:val="single" w:sz="8" w:space="0" w:color="auto"/>
              <w:right w:val="single" w:sz="8" w:space="0" w:color="auto"/>
            </w:tcBorders>
            <w:shd w:val="clear" w:color="auto" w:fill="auto"/>
            <w:noWrap/>
            <w:vAlign w:val="bottom"/>
            <w:hideMark/>
          </w:tcPr>
          <w:p w:rsidR="008C45FD" w:rsidRPr="008C45FD" w:rsidRDefault="008C45FD" w:rsidP="00255C07">
            <w:pPr>
              <w:spacing w:after="0" w:line="240" w:lineRule="auto"/>
              <w:rPr>
                <w:rFonts w:eastAsia="Times New Roman" w:cs="Times New Roman"/>
                <w:color w:val="000000"/>
              </w:rPr>
            </w:pPr>
            <w:r w:rsidRPr="008C45FD">
              <w:rPr>
                <w:rFonts w:eastAsia="Times New Roman" w:cs="Times New Roman"/>
                <w:color w:val="000000"/>
              </w:rPr>
              <w:t> </w:t>
            </w:r>
          </w:p>
        </w:tc>
        <w:tc>
          <w:tcPr>
            <w:tcW w:w="0" w:type="auto"/>
            <w:tcBorders>
              <w:top w:val="nil"/>
              <w:left w:val="nil"/>
              <w:bottom w:val="single" w:sz="8" w:space="0" w:color="auto"/>
              <w:right w:val="single" w:sz="4" w:space="0" w:color="auto"/>
            </w:tcBorders>
            <w:shd w:val="clear" w:color="auto" w:fill="auto"/>
            <w:noWrap/>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1,146,389,215</w:t>
            </w:r>
          </w:p>
        </w:tc>
        <w:tc>
          <w:tcPr>
            <w:tcW w:w="0" w:type="auto"/>
            <w:tcBorders>
              <w:top w:val="nil"/>
              <w:left w:val="nil"/>
              <w:bottom w:val="single" w:sz="8" w:space="0" w:color="auto"/>
              <w:right w:val="single" w:sz="4" w:space="0" w:color="auto"/>
            </w:tcBorders>
            <w:shd w:val="clear" w:color="auto" w:fill="auto"/>
            <w:noWrap/>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688,979,840</w:t>
            </w:r>
          </w:p>
        </w:tc>
        <w:tc>
          <w:tcPr>
            <w:tcW w:w="0" w:type="auto"/>
            <w:tcBorders>
              <w:top w:val="nil"/>
              <w:left w:val="single" w:sz="8" w:space="0" w:color="auto"/>
              <w:bottom w:val="single" w:sz="8" w:space="0" w:color="auto"/>
              <w:right w:val="single" w:sz="4" w:space="0" w:color="auto"/>
            </w:tcBorders>
            <w:shd w:val="clear" w:color="auto" w:fill="auto"/>
            <w:noWrap/>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1.000000</w:t>
            </w:r>
          </w:p>
        </w:tc>
        <w:tc>
          <w:tcPr>
            <w:tcW w:w="0" w:type="auto"/>
            <w:tcBorders>
              <w:top w:val="nil"/>
              <w:left w:val="nil"/>
              <w:bottom w:val="single" w:sz="8" w:space="0" w:color="auto"/>
              <w:right w:val="single" w:sz="8" w:space="0" w:color="auto"/>
            </w:tcBorders>
            <w:shd w:val="clear" w:color="auto" w:fill="auto"/>
            <w:noWrap/>
            <w:vAlign w:val="bottom"/>
            <w:hideMark/>
          </w:tcPr>
          <w:p w:rsidR="008C45FD" w:rsidRPr="008C45FD" w:rsidRDefault="008C45FD" w:rsidP="00255C07">
            <w:pPr>
              <w:spacing w:after="0" w:line="240" w:lineRule="auto"/>
              <w:jc w:val="right"/>
              <w:rPr>
                <w:rFonts w:eastAsia="Times New Roman" w:cs="Times New Roman"/>
                <w:color w:val="000000"/>
              </w:rPr>
            </w:pPr>
            <w:r w:rsidRPr="008C45FD">
              <w:rPr>
                <w:rFonts w:eastAsia="Times New Roman" w:cs="Times New Roman"/>
                <w:color w:val="000000"/>
              </w:rPr>
              <w:t>1.000000</w:t>
            </w:r>
          </w:p>
        </w:tc>
      </w:tr>
    </w:tbl>
    <w:p w:rsidR="008C45FD" w:rsidRDefault="008C45FD" w:rsidP="008C45FD">
      <w:pPr>
        <w:rPr>
          <w:sz w:val="20"/>
        </w:rPr>
      </w:pPr>
    </w:p>
    <w:p w:rsidR="00F61C80" w:rsidRDefault="00F61C80" w:rsidP="00F61C80">
      <w:pPr>
        <w:jc w:val="both"/>
        <w:rPr>
          <w:rFonts w:ascii="Times New Roman" w:hAnsi="Times New Roman" w:cs="Times New Roman"/>
          <w:sz w:val="23"/>
          <w:szCs w:val="23"/>
        </w:rPr>
        <w:sectPr w:rsidR="00F61C80" w:rsidSect="00F61C80">
          <w:pgSz w:w="15840" w:h="12240" w:orient="landscape"/>
          <w:pgMar w:top="1440" w:right="1440" w:bottom="1440" w:left="1440" w:header="720" w:footer="720" w:gutter="0"/>
          <w:cols w:space="720"/>
          <w:docGrid w:linePitch="360"/>
        </w:sectPr>
      </w:pPr>
    </w:p>
    <w:p w:rsidR="008C45FD" w:rsidRPr="00F61C80" w:rsidRDefault="008C45FD" w:rsidP="00F61C80">
      <w:pPr>
        <w:jc w:val="both"/>
        <w:rPr>
          <w:rFonts w:cs="Times New Roman"/>
        </w:rPr>
      </w:pPr>
      <w:r w:rsidRPr="00F61C80">
        <w:rPr>
          <w:rFonts w:cs="Times New Roman"/>
        </w:rPr>
        <w:lastRenderedPageBreak/>
        <w:t xml:space="preserve">Since the vehicle classification counts are collected using counters that do not adequately distinguish between passenger cars and SUVs, the MOVES defaults for vehicle types 20 and 30 by road type were used to redistribute the VMT.  The MOVES Defaults are listed in </w:t>
      </w:r>
      <w:r w:rsidRPr="00F603CE">
        <w:rPr>
          <w:rFonts w:cs="Times New Roman"/>
        </w:rPr>
        <w:t xml:space="preserve">Table </w:t>
      </w:r>
      <w:r w:rsidR="00F61C80" w:rsidRPr="00F603CE">
        <w:rPr>
          <w:rFonts w:cs="Times New Roman"/>
        </w:rPr>
        <w:t>5</w:t>
      </w:r>
      <w:r w:rsidRPr="00F603CE">
        <w:rPr>
          <w:rFonts w:cs="Times New Roman"/>
        </w:rPr>
        <w:t>.</w:t>
      </w:r>
    </w:p>
    <w:p w:rsidR="008C45FD" w:rsidRPr="00F603CE" w:rsidRDefault="008C45FD" w:rsidP="00F603CE">
      <w:pPr>
        <w:spacing w:after="0" w:line="240" w:lineRule="auto"/>
        <w:jc w:val="center"/>
        <w:rPr>
          <w:rFonts w:cs="Times New Roman"/>
          <w:b/>
          <w:sz w:val="24"/>
          <w:szCs w:val="24"/>
        </w:rPr>
      </w:pPr>
      <w:r w:rsidRPr="00F603CE">
        <w:rPr>
          <w:rFonts w:cs="Times New Roman"/>
          <w:b/>
          <w:sz w:val="24"/>
          <w:szCs w:val="24"/>
        </w:rPr>
        <w:t xml:space="preserve">Table </w:t>
      </w:r>
      <w:r w:rsidR="00F61C80" w:rsidRPr="00F603CE">
        <w:rPr>
          <w:rFonts w:cs="Times New Roman"/>
          <w:b/>
          <w:sz w:val="24"/>
          <w:szCs w:val="24"/>
        </w:rPr>
        <w:t xml:space="preserve">5 – </w:t>
      </w:r>
      <w:r w:rsidRPr="00F603CE">
        <w:rPr>
          <w:rFonts w:cs="Times New Roman"/>
          <w:b/>
          <w:sz w:val="24"/>
          <w:szCs w:val="24"/>
        </w:rPr>
        <w:t>MOVES</w:t>
      </w:r>
      <w:r w:rsidR="00F61C80" w:rsidRPr="00F603CE">
        <w:rPr>
          <w:rFonts w:cs="Times New Roman"/>
          <w:b/>
          <w:sz w:val="24"/>
          <w:szCs w:val="24"/>
        </w:rPr>
        <w:t xml:space="preserve"> </w:t>
      </w:r>
      <w:r w:rsidRPr="00F603CE">
        <w:rPr>
          <w:rFonts w:cs="Times New Roman"/>
          <w:b/>
          <w:sz w:val="24"/>
          <w:szCs w:val="24"/>
        </w:rPr>
        <w:t>Default</w:t>
      </w:r>
      <w:r w:rsidR="00F61C80" w:rsidRPr="00F603CE">
        <w:rPr>
          <w:rFonts w:cs="Times New Roman"/>
          <w:b/>
          <w:sz w:val="24"/>
          <w:szCs w:val="24"/>
        </w:rPr>
        <w:t xml:space="preserve"> </w:t>
      </w:r>
      <w:r w:rsidRPr="00F603CE">
        <w:rPr>
          <w:rFonts w:cs="Times New Roman"/>
          <w:b/>
          <w:sz w:val="24"/>
          <w:szCs w:val="24"/>
        </w:rPr>
        <w:t>Percent VMT by Vehicle Type</w:t>
      </w:r>
    </w:p>
    <w:p w:rsidR="008C45FD" w:rsidRPr="00E13F70" w:rsidRDefault="008C45FD" w:rsidP="008C45FD">
      <w:pPr>
        <w:spacing w:after="0" w:line="240" w:lineRule="auto"/>
        <w:jc w:val="center"/>
        <w:rPr>
          <w:rFonts w:ascii="Times New Roman" w:hAnsi="Times New Roman" w:cs="Times New Roman"/>
          <w:b/>
        </w:rPr>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3"/>
        <w:gridCol w:w="941"/>
        <w:gridCol w:w="941"/>
        <w:gridCol w:w="941"/>
        <w:gridCol w:w="941"/>
        <w:gridCol w:w="941"/>
        <w:gridCol w:w="941"/>
      </w:tblGrid>
      <w:tr w:rsidR="008C45FD" w:rsidRPr="008C45FD" w:rsidTr="008C45FD">
        <w:trPr>
          <w:trHeight w:val="315"/>
          <w:tblHeader/>
        </w:trPr>
        <w:tc>
          <w:tcPr>
            <w:tcW w:w="0" w:type="auto"/>
            <w:shd w:val="clear" w:color="auto" w:fill="auto"/>
            <w:noWrap/>
            <w:vAlign w:val="bottom"/>
            <w:hideMark/>
          </w:tcPr>
          <w:p w:rsidR="008C45FD" w:rsidRPr="008C45FD" w:rsidRDefault="008C45FD" w:rsidP="00255C07">
            <w:pPr>
              <w:jc w:val="center"/>
              <w:rPr>
                <w:rFonts w:cs="Times New Roman"/>
                <w:color w:val="000000"/>
              </w:rPr>
            </w:pPr>
          </w:p>
        </w:tc>
        <w:tc>
          <w:tcPr>
            <w:tcW w:w="0" w:type="auto"/>
            <w:gridSpan w:val="6"/>
            <w:shd w:val="clear" w:color="auto" w:fill="auto"/>
            <w:noWrap/>
            <w:vAlign w:val="bottom"/>
            <w:hideMark/>
          </w:tcPr>
          <w:p w:rsidR="008C45FD" w:rsidRPr="008C45FD" w:rsidRDefault="008C45FD" w:rsidP="00255C07">
            <w:pPr>
              <w:jc w:val="center"/>
              <w:rPr>
                <w:rFonts w:cs="Times New Roman"/>
                <w:b/>
                <w:bCs/>
                <w:color w:val="000000"/>
              </w:rPr>
            </w:pPr>
            <w:r w:rsidRPr="008C45FD">
              <w:rPr>
                <w:rFonts w:cs="Times New Roman"/>
                <w:b/>
                <w:bCs/>
                <w:color w:val="000000"/>
              </w:rPr>
              <w:t>Vehicle Type</w:t>
            </w:r>
          </w:p>
        </w:tc>
      </w:tr>
      <w:tr w:rsidR="008C45FD" w:rsidRPr="008C45FD" w:rsidTr="008C45FD">
        <w:trPr>
          <w:trHeight w:val="300"/>
          <w:tblHeader/>
        </w:trPr>
        <w:tc>
          <w:tcPr>
            <w:tcW w:w="0" w:type="auto"/>
            <w:shd w:val="clear" w:color="auto" w:fill="auto"/>
            <w:noWrap/>
            <w:vAlign w:val="bottom"/>
            <w:hideMark/>
          </w:tcPr>
          <w:p w:rsidR="008C45FD" w:rsidRPr="008C45FD" w:rsidRDefault="008C45FD" w:rsidP="008C45FD">
            <w:pPr>
              <w:jc w:val="center"/>
              <w:rPr>
                <w:rFonts w:cs="Times New Roman"/>
                <w:b/>
                <w:color w:val="000000"/>
              </w:rPr>
            </w:pPr>
            <w:r w:rsidRPr="008C45FD">
              <w:rPr>
                <w:rFonts w:cs="Times New Roman"/>
                <w:b/>
                <w:color w:val="000000"/>
              </w:rPr>
              <w:t>Year</w:t>
            </w:r>
          </w:p>
        </w:tc>
        <w:tc>
          <w:tcPr>
            <w:tcW w:w="0" w:type="auto"/>
            <w:shd w:val="clear" w:color="auto" w:fill="auto"/>
            <w:noWrap/>
            <w:vAlign w:val="bottom"/>
            <w:hideMark/>
          </w:tcPr>
          <w:p w:rsidR="008C45FD" w:rsidRPr="008C45FD" w:rsidRDefault="008C45FD" w:rsidP="008C45FD">
            <w:pPr>
              <w:jc w:val="center"/>
              <w:rPr>
                <w:rFonts w:cs="Times New Roman"/>
                <w:b/>
                <w:color w:val="000000"/>
              </w:rPr>
            </w:pPr>
            <w:r w:rsidRPr="008C45FD">
              <w:rPr>
                <w:rFonts w:cs="Times New Roman"/>
                <w:b/>
                <w:color w:val="000000"/>
              </w:rPr>
              <w:t>10</w:t>
            </w:r>
          </w:p>
        </w:tc>
        <w:tc>
          <w:tcPr>
            <w:tcW w:w="0" w:type="auto"/>
            <w:shd w:val="clear" w:color="auto" w:fill="auto"/>
            <w:noWrap/>
            <w:vAlign w:val="bottom"/>
            <w:hideMark/>
          </w:tcPr>
          <w:p w:rsidR="008C45FD" w:rsidRPr="008C45FD" w:rsidRDefault="008C45FD" w:rsidP="008C45FD">
            <w:pPr>
              <w:jc w:val="center"/>
              <w:rPr>
                <w:rFonts w:cs="Times New Roman"/>
                <w:b/>
                <w:color w:val="000000"/>
              </w:rPr>
            </w:pPr>
            <w:r w:rsidRPr="008C45FD">
              <w:rPr>
                <w:rFonts w:cs="Times New Roman"/>
                <w:b/>
                <w:color w:val="000000"/>
              </w:rPr>
              <w:t>20</w:t>
            </w:r>
          </w:p>
        </w:tc>
        <w:tc>
          <w:tcPr>
            <w:tcW w:w="0" w:type="auto"/>
            <w:shd w:val="clear" w:color="auto" w:fill="auto"/>
            <w:noWrap/>
            <w:vAlign w:val="bottom"/>
            <w:hideMark/>
          </w:tcPr>
          <w:p w:rsidR="008C45FD" w:rsidRPr="008C45FD" w:rsidRDefault="008C45FD" w:rsidP="008C45FD">
            <w:pPr>
              <w:jc w:val="center"/>
              <w:rPr>
                <w:rFonts w:cs="Times New Roman"/>
                <w:b/>
                <w:color w:val="000000"/>
              </w:rPr>
            </w:pPr>
            <w:r w:rsidRPr="008C45FD">
              <w:rPr>
                <w:rFonts w:cs="Times New Roman"/>
                <w:b/>
                <w:color w:val="000000"/>
              </w:rPr>
              <w:t>30</w:t>
            </w:r>
          </w:p>
        </w:tc>
        <w:tc>
          <w:tcPr>
            <w:tcW w:w="0" w:type="auto"/>
            <w:shd w:val="clear" w:color="auto" w:fill="auto"/>
            <w:noWrap/>
            <w:vAlign w:val="bottom"/>
            <w:hideMark/>
          </w:tcPr>
          <w:p w:rsidR="008C45FD" w:rsidRPr="008C45FD" w:rsidRDefault="008C45FD" w:rsidP="008C45FD">
            <w:pPr>
              <w:jc w:val="center"/>
              <w:rPr>
                <w:rFonts w:cs="Times New Roman"/>
                <w:b/>
                <w:color w:val="000000"/>
              </w:rPr>
            </w:pPr>
            <w:r w:rsidRPr="008C45FD">
              <w:rPr>
                <w:rFonts w:cs="Times New Roman"/>
                <w:b/>
                <w:color w:val="000000"/>
              </w:rPr>
              <w:t>40</w:t>
            </w:r>
          </w:p>
        </w:tc>
        <w:tc>
          <w:tcPr>
            <w:tcW w:w="0" w:type="auto"/>
            <w:shd w:val="clear" w:color="auto" w:fill="auto"/>
            <w:noWrap/>
            <w:vAlign w:val="bottom"/>
            <w:hideMark/>
          </w:tcPr>
          <w:p w:rsidR="008C45FD" w:rsidRPr="008C45FD" w:rsidRDefault="008C45FD" w:rsidP="008C45FD">
            <w:pPr>
              <w:jc w:val="center"/>
              <w:rPr>
                <w:rFonts w:cs="Times New Roman"/>
                <w:b/>
                <w:color w:val="000000"/>
              </w:rPr>
            </w:pPr>
            <w:r w:rsidRPr="008C45FD">
              <w:rPr>
                <w:rFonts w:cs="Times New Roman"/>
                <w:b/>
                <w:color w:val="000000"/>
              </w:rPr>
              <w:t>50</w:t>
            </w:r>
          </w:p>
        </w:tc>
        <w:tc>
          <w:tcPr>
            <w:tcW w:w="0" w:type="auto"/>
            <w:shd w:val="clear" w:color="auto" w:fill="auto"/>
            <w:noWrap/>
            <w:vAlign w:val="bottom"/>
            <w:hideMark/>
          </w:tcPr>
          <w:p w:rsidR="008C45FD" w:rsidRPr="008C45FD" w:rsidRDefault="008C45FD" w:rsidP="008C45FD">
            <w:pPr>
              <w:jc w:val="center"/>
              <w:rPr>
                <w:rFonts w:cs="Times New Roman"/>
                <w:b/>
                <w:color w:val="000000"/>
              </w:rPr>
            </w:pPr>
            <w:r w:rsidRPr="008C45FD">
              <w:rPr>
                <w:rFonts w:cs="Times New Roman"/>
                <w:b/>
                <w:color w:val="000000"/>
              </w:rPr>
              <w:t>60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1999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0.00390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0.58310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0.33480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0.00280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0.02610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0.04920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2000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0.00380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0.58250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0.33600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0.00280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0.02570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0.04920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2001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0.00340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0.58240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0.33740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0.00250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0.02590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0.04850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2002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0.00330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0.58110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0.33850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0.00240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0.02660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0.04820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2003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0.00330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0.57880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0.34060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0.00230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0.02690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0.04810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2004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0.00340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0.57260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0.34600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0.00220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0.02730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0.04850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2005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0.00360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0.57060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0.34770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0.00220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0.02710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0.04870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2006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0.00400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0.55990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0.35850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0.00220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0.02750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0.04780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2007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0.00450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0.55070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0.36630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0.00220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0.02790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0.04840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2008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0.00510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0.54610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0.36980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0.00230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0.02870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0.04800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2009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0.00530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0.54760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0.37480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0.00210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0.02660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0.04370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2010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0.00530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0.54360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0.37770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0.00220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0.02770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0.04350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2011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0.00530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0.53940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0.37830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0.00240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0.02970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0.04500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2012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0.00530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0.53700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0.37740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0.00250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0.03140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0.04640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2013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0.00520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0.53640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0.37610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0.00260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0.03240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0.04730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2014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0.00520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0.53780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0.37370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0.00260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0.03310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0.04760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2015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0.00511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0.54185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0.36926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0.00266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0.03358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0.04754</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2016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0.00505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0.54655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0.36414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0.00270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0.03413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0.04743</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2017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0.00500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0.55148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0.35868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0.00274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0.03465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0.04744</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lastRenderedPageBreak/>
              <w:t>2018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0.00495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0.55719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0.35240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0.00278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0.03509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0.04759</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2019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0.00490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0.56346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0.34559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0.00281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0.03548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0.04777</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2020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0.00484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0.57033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0.33840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0.00283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0.03581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0.04779</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2021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0.00479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0.57743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0.33138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0.00285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0.03599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0.04755</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2022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0.00475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0.58459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0.32444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0.00286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0.03613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0.04723</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2023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0.00471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0.59142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0.31755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0.00288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0.03639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0.04705</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2024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0.00466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0.59782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0.31089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0.00291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0.03674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0.04698</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2025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0.00462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0.60374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0.30470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0.00294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0.03709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0.04692</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2026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0.00458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0.60921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0.29896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0.00296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0.03745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0.04684</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2027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0.00455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0.61410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0.29377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0.00300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0.03784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0.04674</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2028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0.00452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0.61852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0.28903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0.00303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0.03828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0.04662</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2029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0.00450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0.62265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0.28449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0.00307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0.03876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0.04652</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2030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0.00448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0.62625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0.28038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0.00311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0.03930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0.04648</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2031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0.00444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0.62984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0.27688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0.00313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0.03959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0.04611</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2032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0.00440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0.63303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0.27380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0.00316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0.03987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0.04574</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2033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0.00436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0.63573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0.27104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0.00319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0.04023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0.04545</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2034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0.00432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0.63812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0.26857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0.00321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0.04058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0.04519</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2035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0.00429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0.64015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0.26636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0.00324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0.04096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0.04501</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2036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0.00425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0.64184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0.26447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0.00327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0.04134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0.04483</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2037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0.00421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0.64323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0.26287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0.00330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0.04173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0.04465</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2038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0.00418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0.64417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0.26173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0.00333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0.04211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0.04447</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2039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0.00414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0.64476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0.26096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0.00336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0.04249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0.04428</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lastRenderedPageBreak/>
              <w:t>2040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0.00411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0.64532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0.26017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0.00340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0.04289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0.04411</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2041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0.00407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0.64586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0.25937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0.00343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0.04331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0.04396</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2042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0.00404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0.64630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0.25864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0.00346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0.04374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0.04381</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2043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0.00401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0.64666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0.25799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0.00350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0.04418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0.04366</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2044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0.00398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0.64693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0.25741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0.00353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0.04462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0.04352</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2045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0.00395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0.64711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0.25692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0.00357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0.04507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0.04338</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2046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0.00392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0.64719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0.25653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0.00360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0.04552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0.04324</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2047</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0.00389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0.64720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0.25620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0.00364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0.04598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0.04310</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2048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0.00386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0.64715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0.25593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0.00368</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0.04643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0.04295</w:t>
            </w:r>
          </w:p>
        </w:tc>
      </w:tr>
      <w:tr w:rsidR="008C45FD" w:rsidRPr="008C45FD" w:rsidTr="008C45FD">
        <w:trPr>
          <w:trHeight w:val="300"/>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2049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0.00383</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0.64704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0.25572</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0.00371</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0.04690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0.04281</w:t>
            </w:r>
          </w:p>
        </w:tc>
      </w:tr>
      <w:tr w:rsidR="008C45FD" w:rsidRPr="008C45FD" w:rsidTr="008C45FD">
        <w:trPr>
          <w:trHeight w:val="315"/>
        </w:trPr>
        <w:tc>
          <w:tcPr>
            <w:tcW w:w="0" w:type="auto"/>
            <w:shd w:val="clear" w:color="auto" w:fill="auto"/>
            <w:noWrap/>
            <w:vAlign w:val="bottom"/>
            <w:hideMark/>
          </w:tcPr>
          <w:p w:rsidR="008C45FD" w:rsidRPr="008C45FD" w:rsidRDefault="008C45FD" w:rsidP="00255C07">
            <w:pPr>
              <w:jc w:val="center"/>
              <w:rPr>
                <w:rFonts w:cs="Times New Roman"/>
                <w:color w:val="000000"/>
              </w:rPr>
            </w:pPr>
            <w:r w:rsidRPr="008C45FD">
              <w:rPr>
                <w:rFonts w:cs="Times New Roman"/>
                <w:color w:val="000000"/>
              </w:rPr>
              <w:t>2050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0.00380</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0.64689</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0.25554</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0.00375</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0.04736</w:t>
            </w:r>
          </w:p>
        </w:tc>
        <w:tc>
          <w:tcPr>
            <w:tcW w:w="0" w:type="auto"/>
            <w:shd w:val="clear" w:color="auto" w:fill="auto"/>
            <w:noWrap/>
            <w:vAlign w:val="bottom"/>
            <w:hideMark/>
          </w:tcPr>
          <w:p w:rsidR="008C45FD" w:rsidRPr="008C45FD" w:rsidRDefault="008C45FD" w:rsidP="00255C07">
            <w:pPr>
              <w:jc w:val="right"/>
              <w:rPr>
                <w:rFonts w:cs="Times New Roman"/>
                <w:color w:val="000000"/>
              </w:rPr>
            </w:pPr>
            <w:r w:rsidRPr="008C45FD">
              <w:rPr>
                <w:rFonts w:cs="Times New Roman"/>
                <w:color w:val="000000"/>
              </w:rPr>
              <w:t>0.04266</w:t>
            </w:r>
          </w:p>
        </w:tc>
      </w:tr>
    </w:tbl>
    <w:p w:rsidR="008C45FD" w:rsidRDefault="008C45FD" w:rsidP="008C45FD"/>
    <w:sectPr w:rsidR="008C45FD" w:rsidSect="00F63BB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249" w:rsidRDefault="00992249" w:rsidP="008C45FD">
      <w:pPr>
        <w:spacing w:after="0" w:line="240" w:lineRule="auto"/>
      </w:pPr>
      <w:r>
        <w:separator/>
      </w:r>
    </w:p>
  </w:endnote>
  <w:endnote w:type="continuationSeparator" w:id="0">
    <w:p w:rsidR="00992249" w:rsidRDefault="00992249" w:rsidP="008C45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249" w:rsidRDefault="00992249" w:rsidP="008C45FD">
      <w:pPr>
        <w:spacing w:after="0" w:line="240" w:lineRule="auto"/>
      </w:pPr>
      <w:r>
        <w:separator/>
      </w:r>
    </w:p>
  </w:footnote>
  <w:footnote w:type="continuationSeparator" w:id="0">
    <w:p w:rsidR="00992249" w:rsidRDefault="00992249" w:rsidP="008C45FD">
      <w:pPr>
        <w:spacing w:after="0" w:line="240" w:lineRule="auto"/>
      </w:pPr>
      <w:r>
        <w:continuationSeparator/>
      </w:r>
    </w:p>
  </w:footnote>
  <w:footnote w:id="1">
    <w:p w:rsidR="008C45FD" w:rsidRPr="008C45FD" w:rsidRDefault="008C45FD" w:rsidP="008C45FD">
      <w:pPr>
        <w:pStyle w:val="FootnoteText"/>
        <w:ind w:right="432"/>
      </w:pPr>
      <w:r>
        <w:rPr>
          <w:rStyle w:val="FootnoteReference"/>
        </w:rPr>
        <w:footnoteRef/>
      </w:r>
      <w:r>
        <w:t xml:space="preserve"> </w:t>
      </w:r>
      <w:r w:rsidRPr="008C45FD">
        <w:rPr>
          <w:i/>
          <w:sz w:val="22"/>
          <w:szCs w:val="22"/>
        </w:rPr>
        <w:t xml:space="preserve">Guidance for the Functional Classification of Highways (updated), Federal Highway Administration, </w:t>
      </w:r>
      <w:r w:rsidRPr="008C45FD">
        <w:rPr>
          <w:sz w:val="22"/>
          <w:szCs w:val="22"/>
        </w:rPr>
        <w:t>October 14, 2008</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C45FD"/>
    <w:rsid w:val="000307FF"/>
    <w:rsid w:val="00441548"/>
    <w:rsid w:val="008C45FD"/>
    <w:rsid w:val="00992249"/>
    <w:rsid w:val="00AF4BD3"/>
    <w:rsid w:val="00F603CE"/>
    <w:rsid w:val="00F61C80"/>
    <w:rsid w:val="00F63B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BB2"/>
  </w:style>
  <w:style w:type="paragraph" w:styleId="Heading1">
    <w:name w:val="heading 1"/>
    <w:basedOn w:val="Normal"/>
    <w:next w:val="Normal"/>
    <w:link w:val="Heading1Char"/>
    <w:uiPriority w:val="9"/>
    <w:qFormat/>
    <w:rsid w:val="00F603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63">
    <w:name w:val="CM63"/>
    <w:basedOn w:val="Normal"/>
    <w:next w:val="Normal"/>
    <w:link w:val="CM63Char"/>
    <w:rsid w:val="008C45FD"/>
    <w:pPr>
      <w:widowControl w:val="0"/>
      <w:autoSpaceDE w:val="0"/>
      <w:autoSpaceDN w:val="0"/>
      <w:adjustRightInd w:val="0"/>
      <w:spacing w:after="283" w:line="240" w:lineRule="auto"/>
    </w:pPr>
    <w:rPr>
      <w:rFonts w:ascii="Garamond" w:eastAsia="Times New Roman" w:hAnsi="Garamond" w:cs="Times New Roman"/>
      <w:sz w:val="24"/>
      <w:szCs w:val="24"/>
    </w:rPr>
  </w:style>
  <w:style w:type="character" w:customStyle="1" w:styleId="CM63Char">
    <w:name w:val="CM63 Char"/>
    <w:basedOn w:val="DefaultParagraphFont"/>
    <w:link w:val="CM63"/>
    <w:rsid w:val="008C45FD"/>
    <w:rPr>
      <w:rFonts w:ascii="Garamond" w:eastAsia="Times New Roman" w:hAnsi="Garamond" w:cs="Times New Roman"/>
      <w:sz w:val="24"/>
      <w:szCs w:val="24"/>
    </w:rPr>
  </w:style>
  <w:style w:type="paragraph" w:styleId="BalloonText">
    <w:name w:val="Balloon Text"/>
    <w:basedOn w:val="Normal"/>
    <w:link w:val="BalloonTextChar"/>
    <w:uiPriority w:val="99"/>
    <w:semiHidden/>
    <w:unhideWhenUsed/>
    <w:rsid w:val="008C45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5FD"/>
    <w:rPr>
      <w:rFonts w:ascii="Tahoma" w:hAnsi="Tahoma" w:cs="Tahoma"/>
      <w:sz w:val="16"/>
      <w:szCs w:val="16"/>
    </w:rPr>
  </w:style>
  <w:style w:type="paragraph" w:styleId="FootnoteText">
    <w:name w:val="footnote text"/>
    <w:basedOn w:val="Normal"/>
    <w:link w:val="FootnoteTextChar"/>
    <w:uiPriority w:val="99"/>
    <w:semiHidden/>
    <w:unhideWhenUsed/>
    <w:rsid w:val="008C45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45FD"/>
    <w:rPr>
      <w:sz w:val="20"/>
      <w:szCs w:val="20"/>
    </w:rPr>
  </w:style>
  <w:style w:type="character" w:styleId="FootnoteReference">
    <w:name w:val="footnote reference"/>
    <w:basedOn w:val="DefaultParagraphFont"/>
    <w:uiPriority w:val="99"/>
    <w:semiHidden/>
    <w:unhideWhenUsed/>
    <w:rsid w:val="008C45FD"/>
    <w:rPr>
      <w:vertAlign w:val="superscript"/>
    </w:rPr>
  </w:style>
  <w:style w:type="character" w:customStyle="1" w:styleId="Heading1Char">
    <w:name w:val="Heading 1 Char"/>
    <w:basedOn w:val="DefaultParagraphFont"/>
    <w:link w:val="Heading1"/>
    <w:uiPriority w:val="9"/>
    <w:rsid w:val="00F603C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73000-AB7B-4B55-8C1B-110E118DB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958</Words>
  <Characters>5461</Characters>
  <Application>Microsoft Office Word</Application>
  <DocSecurity>0</DocSecurity>
  <Lines>45</Lines>
  <Paragraphs>12</Paragraphs>
  <ScaleCrop>false</ScaleCrop>
  <Company>ARC</Company>
  <LinksUpToDate>false</LinksUpToDate>
  <CharactersWithSpaces>6407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DavidDO</dc:creator>
  <cp:keywords/>
  <dc:description/>
  <cp:lastModifiedBy>DavidDO</cp:lastModifiedBy>
  <cp:revision>3</cp:revision>
  <dcterms:created xsi:type="dcterms:W3CDTF">2011-10-24T18:43:00Z</dcterms:created>
  <dcterms:modified xsi:type="dcterms:W3CDTF">2011-10-27T19:58:00Z</dcterms:modified>
</cp:coreProperties>
</file>